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787B6" w14:textId="77777777" w:rsidR="00583C8B" w:rsidRPr="00CE5B91" w:rsidRDefault="00583C8B" w:rsidP="00583C8B">
      <w:pPr>
        <w:spacing w:after="0" w:line="259" w:lineRule="auto"/>
        <w:ind w:left="-1440" w:right="10466" w:firstLine="0"/>
        <w:jc w:val="left"/>
        <w:rPr>
          <w:rFonts w:asciiTheme="minorHAnsi" w:hAnsiTheme="minorHAnsi" w:cstheme="minorHAnsi"/>
        </w:rPr>
      </w:pPr>
    </w:p>
    <w:p w14:paraId="251E05B8" w14:textId="77777777" w:rsidR="00583C8B" w:rsidRPr="00CE5B91" w:rsidRDefault="00583C8B" w:rsidP="00583C8B">
      <w:pPr>
        <w:spacing w:after="0" w:line="240" w:lineRule="auto"/>
        <w:ind w:left="0" w:right="0" w:firstLine="0"/>
        <w:jc w:val="center"/>
        <w:rPr>
          <w:rFonts w:asciiTheme="minorHAnsi" w:hAnsiTheme="minorHAnsi" w:cstheme="minorHAnsi"/>
        </w:rPr>
      </w:pPr>
      <w:r w:rsidRPr="00CE5B91">
        <w:rPr>
          <w:rFonts w:asciiTheme="minorHAnsi" w:hAnsiTheme="minorHAnsi" w:cstheme="minorHAnsi"/>
          <w:b/>
          <w:sz w:val="48"/>
        </w:rPr>
        <w:t xml:space="preserve">ETICKÝ KODEX </w:t>
      </w:r>
      <w:r>
        <w:rPr>
          <w:rFonts w:asciiTheme="minorHAnsi" w:hAnsiTheme="minorHAnsi" w:cstheme="minorHAnsi"/>
          <w:b/>
          <w:sz w:val="48"/>
        </w:rPr>
        <w:t>SPOLEČNOSTI PRECHEZA a.s.</w:t>
      </w:r>
    </w:p>
    <w:p w14:paraId="0BCE2AF4" w14:textId="77777777" w:rsidR="00583C8B" w:rsidRPr="00CE5B91" w:rsidRDefault="00583C8B" w:rsidP="00583C8B">
      <w:pPr>
        <w:spacing w:after="0" w:line="240" w:lineRule="auto"/>
        <w:ind w:left="0" w:right="0" w:firstLine="0"/>
        <w:jc w:val="left"/>
        <w:rPr>
          <w:rFonts w:asciiTheme="minorHAnsi" w:hAnsiTheme="minorHAnsi" w:cstheme="minorHAnsi"/>
        </w:rPr>
      </w:pPr>
    </w:p>
    <w:p w14:paraId="7F529493" w14:textId="77777777" w:rsidR="00583C8B" w:rsidRPr="009A30C2" w:rsidRDefault="00583C8B" w:rsidP="00583C8B">
      <w:pPr>
        <w:pStyle w:val="Nadpis1"/>
      </w:pPr>
      <w:r w:rsidRPr="009A30C2">
        <w:t>ÚVODNÍ USTANOVENÍ</w:t>
      </w:r>
    </w:p>
    <w:p w14:paraId="1E1AC59D" w14:textId="77777777" w:rsidR="00583C8B" w:rsidRPr="00765944" w:rsidRDefault="00583C8B" w:rsidP="00583C8B">
      <w:pPr>
        <w:spacing w:after="60" w:line="240" w:lineRule="auto"/>
        <w:ind w:left="851" w:right="0" w:hanging="851"/>
        <w:rPr>
          <w:rFonts w:asciiTheme="minorHAnsi" w:hAnsiTheme="minorHAnsi" w:cstheme="minorHAnsi"/>
        </w:rPr>
      </w:pPr>
      <w:r>
        <w:rPr>
          <w:rFonts w:asciiTheme="minorHAnsi" w:hAnsiTheme="minorHAnsi" w:cstheme="minorHAnsi"/>
        </w:rPr>
        <w:t>1.1</w:t>
      </w:r>
      <w:r>
        <w:rPr>
          <w:rFonts w:asciiTheme="minorHAnsi" w:hAnsiTheme="minorHAnsi" w:cstheme="minorHAnsi"/>
        </w:rPr>
        <w:tab/>
      </w:r>
      <w:r w:rsidRPr="00765944">
        <w:rPr>
          <w:rFonts w:asciiTheme="minorHAnsi" w:hAnsiTheme="minorHAnsi" w:cstheme="minorHAnsi"/>
        </w:rPr>
        <w:t xml:space="preserve">V koncernu AGROFERT </w:t>
      </w:r>
      <w:r>
        <w:rPr>
          <w:rFonts w:asciiTheme="minorHAnsi" w:hAnsiTheme="minorHAnsi" w:cstheme="minorHAnsi"/>
        </w:rPr>
        <w:t xml:space="preserve">a.s. (dále jen („AGROFERT“) a společnosti PRECHEZA a.s. (dále jen „PRECHEZA“) </w:t>
      </w:r>
      <w:r w:rsidRPr="00765944">
        <w:rPr>
          <w:rFonts w:asciiTheme="minorHAnsi" w:hAnsiTheme="minorHAnsi" w:cstheme="minorHAnsi"/>
        </w:rPr>
        <w:t xml:space="preserve">jsme si plně vědomi své odpovědnosti vůči našim zaměstnancům, obchodním partnerům i společnosti jako takové. Tento etický kodex (dále jen „Etický kodex“) stanoví minimální zásady etického chování a udržitelného podnikání, které jsou základem naší firemní kultury a které musí dodržovat </w:t>
      </w:r>
      <w:r>
        <w:rPr>
          <w:rFonts w:asciiTheme="minorHAnsi" w:hAnsiTheme="minorHAnsi" w:cstheme="minorHAnsi"/>
        </w:rPr>
        <w:t xml:space="preserve">jak společnost PRECHEZA, tak i </w:t>
      </w:r>
      <w:r w:rsidRPr="00765944">
        <w:rPr>
          <w:rFonts w:asciiTheme="minorHAnsi" w:hAnsiTheme="minorHAnsi" w:cstheme="minorHAnsi"/>
        </w:rPr>
        <w:t xml:space="preserve">všechny </w:t>
      </w:r>
      <w:r>
        <w:rPr>
          <w:rFonts w:asciiTheme="minorHAnsi" w:hAnsiTheme="minorHAnsi" w:cstheme="minorHAnsi"/>
        </w:rPr>
        <w:t xml:space="preserve">ostatní </w:t>
      </w:r>
      <w:r w:rsidRPr="00765944">
        <w:rPr>
          <w:rFonts w:asciiTheme="minorHAnsi" w:hAnsiTheme="minorHAnsi" w:cstheme="minorHAnsi"/>
        </w:rPr>
        <w:t xml:space="preserve">společnosti koncernu AGROFERT a všichni členové orgánů a zaměstnanci </w:t>
      </w:r>
      <w:r>
        <w:rPr>
          <w:rFonts w:asciiTheme="minorHAnsi" w:hAnsiTheme="minorHAnsi" w:cstheme="minorHAnsi"/>
        </w:rPr>
        <w:t xml:space="preserve">společnosti PRECHEZA a jednotlivých </w:t>
      </w:r>
      <w:r w:rsidRPr="00765944">
        <w:rPr>
          <w:rFonts w:asciiTheme="minorHAnsi" w:hAnsiTheme="minorHAnsi" w:cstheme="minorHAnsi"/>
        </w:rPr>
        <w:t xml:space="preserve">společností koncernu AGROFERT, dočasně přidělení zaměstnanci, včetně zaměstnanců agentur práce, a osoby zastupující </w:t>
      </w:r>
      <w:r>
        <w:rPr>
          <w:rFonts w:asciiTheme="minorHAnsi" w:hAnsiTheme="minorHAnsi" w:cstheme="minorHAnsi"/>
        </w:rPr>
        <w:t xml:space="preserve">společnost PRECHEZA a jednotlivé </w:t>
      </w:r>
      <w:r w:rsidRPr="00765944">
        <w:rPr>
          <w:rFonts w:asciiTheme="minorHAnsi" w:hAnsiTheme="minorHAnsi" w:cstheme="minorHAnsi"/>
        </w:rPr>
        <w:t>společnosti koncernu AGROFERT (dále jen „zaměstnanec“).</w:t>
      </w:r>
    </w:p>
    <w:p w14:paraId="041BD568" w14:textId="77777777" w:rsidR="00583C8B" w:rsidRPr="00765944" w:rsidRDefault="00583C8B" w:rsidP="00583C8B">
      <w:pPr>
        <w:spacing w:after="60" w:line="240" w:lineRule="auto"/>
        <w:ind w:left="851" w:right="0" w:hanging="851"/>
        <w:rPr>
          <w:rFonts w:asciiTheme="minorHAnsi" w:hAnsiTheme="minorHAnsi" w:cstheme="minorHAnsi"/>
        </w:rPr>
      </w:pPr>
      <w:r>
        <w:rPr>
          <w:rFonts w:asciiTheme="minorHAnsi" w:hAnsiTheme="minorHAnsi" w:cstheme="minorHAnsi"/>
        </w:rPr>
        <w:t>1.2</w:t>
      </w:r>
      <w:r>
        <w:rPr>
          <w:rFonts w:asciiTheme="minorHAnsi" w:hAnsiTheme="minorHAnsi" w:cstheme="minorHAnsi"/>
        </w:rPr>
        <w:tab/>
      </w:r>
      <w:r w:rsidRPr="00765944">
        <w:rPr>
          <w:rFonts w:asciiTheme="minorHAnsi" w:hAnsiTheme="minorHAnsi" w:cstheme="minorHAnsi"/>
        </w:rPr>
        <w:t xml:space="preserve">Porušení zásad tohoto Etického kodexu může mít vážné následky jak pro jednotlivce (disciplinární řízení, možné ukončení pracovněprávního vztahu, finanční dopady například ve formě náhrady škody či správního postihu a v závažných případech i trestněprávní odpovědnost), tak pro </w:t>
      </w:r>
      <w:r>
        <w:rPr>
          <w:rFonts w:asciiTheme="minorHAnsi" w:hAnsiTheme="minorHAnsi" w:cstheme="minorHAnsi"/>
        </w:rPr>
        <w:t xml:space="preserve">společnost PRECHEZA, jakož i další jednotlivé </w:t>
      </w:r>
      <w:r w:rsidRPr="00765944">
        <w:rPr>
          <w:rFonts w:asciiTheme="minorHAnsi" w:hAnsiTheme="minorHAnsi" w:cstheme="minorHAnsi"/>
        </w:rPr>
        <w:t>společnosti koncernu AGROFERT (poškození reputace, pokuty a</w:t>
      </w:r>
      <w:r>
        <w:rPr>
          <w:rFonts w:asciiTheme="minorHAnsi" w:hAnsiTheme="minorHAnsi" w:cstheme="minorHAnsi"/>
        </w:rPr>
        <w:t> </w:t>
      </w:r>
      <w:r w:rsidRPr="00765944">
        <w:rPr>
          <w:rFonts w:asciiTheme="minorHAnsi" w:hAnsiTheme="minorHAnsi" w:cstheme="minorHAnsi"/>
        </w:rPr>
        <w:t>náhrady škody, vyloučení ze zadávacího řízení, možná trestní odpovědnost právnické osoby apod.). Každý zaměstnanec bude s Etickým kodexem seznámen a proškolen při</w:t>
      </w:r>
      <w:r>
        <w:rPr>
          <w:rFonts w:asciiTheme="minorHAnsi" w:hAnsiTheme="minorHAnsi" w:cstheme="minorHAnsi"/>
        </w:rPr>
        <w:t> </w:t>
      </w:r>
      <w:r w:rsidRPr="00765944">
        <w:rPr>
          <w:rFonts w:asciiTheme="minorHAnsi" w:hAnsiTheme="minorHAnsi" w:cstheme="minorHAnsi"/>
        </w:rPr>
        <w:t>zahájení pracovněprávního či obdobného vztahu a dále v pravidelných intervalech v jeho průběhu. Je odpovědností a povinností každého zaměstnance, aby Etický kodex dodržoval, a v případě potřeby nejasné otázky konzultoval.</w:t>
      </w:r>
    </w:p>
    <w:p w14:paraId="3AD6A131" w14:textId="77777777" w:rsidR="00583C8B" w:rsidRPr="00765944" w:rsidRDefault="00583C8B" w:rsidP="00583C8B">
      <w:pPr>
        <w:spacing w:after="60" w:line="240" w:lineRule="auto"/>
        <w:ind w:left="851" w:right="0" w:hanging="851"/>
        <w:rPr>
          <w:rFonts w:asciiTheme="minorHAnsi" w:hAnsiTheme="minorHAnsi" w:cstheme="minorHAnsi"/>
        </w:rPr>
      </w:pPr>
      <w:r>
        <w:rPr>
          <w:rFonts w:asciiTheme="minorHAnsi" w:hAnsiTheme="minorHAnsi" w:cstheme="minorHAnsi"/>
        </w:rPr>
        <w:t>1.3</w:t>
      </w:r>
      <w:r>
        <w:rPr>
          <w:rFonts w:asciiTheme="minorHAnsi" w:hAnsiTheme="minorHAnsi" w:cstheme="minorHAnsi"/>
        </w:rPr>
        <w:tab/>
      </w:r>
      <w:r w:rsidRPr="00765944">
        <w:rPr>
          <w:rFonts w:asciiTheme="minorHAnsi" w:hAnsiTheme="minorHAnsi" w:cstheme="minorHAnsi"/>
        </w:rPr>
        <w:t xml:space="preserve">Etický kodex se opírá o systémy řízení, kontrolní mechanismy a další vnitřní předpisy </w:t>
      </w:r>
      <w:r>
        <w:rPr>
          <w:rFonts w:asciiTheme="minorHAnsi" w:hAnsiTheme="minorHAnsi" w:cstheme="minorHAnsi"/>
        </w:rPr>
        <w:t xml:space="preserve">společnosti PRECHEZA a </w:t>
      </w:r>
      <w:r w:rsidRPr="00765944">
        <w:rPr>
          <w:rFonts w:asciiTheme="minorHAnsi" w:hAnsiTheme="minorHAnsi" w:cstheme="minorHAnsi"/>
        </w:rPr>
        <w:t xml:space="preserve">společností koncernu AGROFERT, které zohledňují specifika místa a oboru podnikání příslušných společností. </w:t>
      </w:r>
    </w:p>
    <w:p w14:paraId="56F2A74C" w14:textId="77777777" w:rsidR="00583C8B" w:rsidRPr="00765944" w:rsidRDefault="00583C8B" w:rsidP="00583C8B">
      <w:pPr>
        <w:spacing w:after="0" w:line="240" w:lineRule="auto"/>
        <w:ind w:left="851" w:right="0" w:hanging="851"/>
        <w:rPr>
          <w:rFonts w:asciiTheme="minorHAnsi" w:hAnsiTheme="minorHAnsi" w:cstheme="minorHAnsi"/>
        </w:rPr>
      </w:pPr>
      <w:r>
        <w:rPr>
          <w:rFonts w:asciiTheme="minorHAnsi" w:hAnsiTheme="minorHAnsi" w:cstheme="minorHAnsi"/>
        </w:rPr>
        <w:t>1.4</w:t>
      </w:r>
      <w:r>
        <w:rPr>
          <w:rFonts w:asciiTheme="minorHAnsi" w:hAnsiTheme="minorHAnsi" w:cstheme="minorHAnsi"/>
        </w:rPr>
        <w:tab/>
      </w:r>
      <w:r w:rsidRPr="00765944">
        <w:rPr>
          <w:rFonts w:asciiTheme="minorHAnsi" w:hAnsiTheme="minorHAnsi" w:cstheme="minorHAnsi"/>
        </w:rPr>
        <w:t>Uplatňování zásad etického chování a udržitelného podnikání očekáváme v příslušném rozsahu také od našich obchodních partnerů. Za tím účelem byl vydán Etický kodex pro</w:t>
      </w:r>
      <w:r>
        <w:rPr>
          <w:rFonts w:asciiTheme="minorHAnsi" w:hAnsiTheme="minorHAnsi" w:cstheme="minorHAnsi"/>
        </w:rPr>
        <w:t> </w:t>
      </w:r>
      <w:r w:rsidRPr="00765944">
        <w:rPr>
          <w:rFonts w:asciiTheme="minorHAnsi" w:hAnsiTheme="minorHAnsi" w:cstheme="minorHAnsi"/>
        </w:rPr>
        <w:t>obchodní partnery.</w:t>
      </w:r>
    </w:p>
    <w:p w14:paraId="3608E7ED" w14:textId="77777777" w:rsidR="00583C8B" w:rsidRPr="00765944" w:rsidRDefault="00583C8B" w:rsidP="00583C8B">
      <w:pPr>
        <w:spacing w:after="0" w:line="240" w:lineRule="auto"/>
        <w:ind w:left="0" w:right="0" w:firstLine="0"/>
        <w:jc w:val="left"/>
        <w:rPr>
          <w:rFonts w:asciiTheme="minorHAnsi" w:hAnsiTheme="minorHAnsi" w:cstheme="minorHAnsi"/>
        </w:rPr>
      </w:pPr>
    </w:p>
    <w:p w14:paraId="0EB6365C" w14:textId="77777777" w:rsidR="00583C8B" w:rsidRPr="004315B8" w:rsidRDefault="00583C8B" w:rsidP="00583C8B">
      <w:pPr>
        <w:pStyle w:val="Nadpis1"/>
      </w:pPr>
      <w:r w:rsidRPr="004315B8">
        <w:t>ZÁKLADNÍ ZÁSADY ETICKÉHO CHOVÁNÍ A UDRŽITELNÉHO PODNIKÁNÍ V</w:t>
      </w:r>
      <w:r>
        <w:t> </w:t>
      </w:r>
      <w:r w:rsidRPr="004315B8">
        <w:t>KONCERNU AGROFERT</w:t>
      </w:r>
      <w:r w:rsidRPr="004315B8">
        <w:rPr>
          <w:rFonts w:eastAsia="Calibri"/>
        </w:rPr>
        <w:t xml:space="preserve"> a společnosti PRECHEZA</w:t>
      </w:r>
    </w:p>
    <w:p w14:paraId="7F5010EE" w14:textId="77777777" w:rsidR="00583C8B" w:rsidRPr="00765944" w:rsidRDefault="00583C8B" w:rsidP="00583C8B">
      <w:pPr>
        <w:pStyle w:val="Nadpis2"/>
        <w:spacing w:after="60"/>
      </w:pPr>
      <w:r w:rsidRPr="00765944">
        <w:t>Chování v souladu s právními a vnitřními předpisy, etickými pravidly a zásadami udržitelnosti</w:t>
      </w:r>
    </w:p>
    <w:p w14:paraId="3DA66C6D" w14:textId="77777777" w:rsidR="00583C8B" w:rsidRPr="00CE5B91" w:rsidRDefault="00583C8B" w:rsidP="00583C8B">
      <w:pPr>
        <w:spacing w:after="60" w:line="240" w:lineRule="auto"/>
        <w:ind w:left="851" w:right="0" w:hanging="851"/>
        <w:rPr>
          <w:rFonts w:asciiTheme="minorHAnsi" w:hAnsiTheme="minorHAnsi" w:cstheme="minorHAnsi"/>
        </w:rPr>
      </w:pPr>
      <w:r w:rsidRPr="00CE5B91">
        <w:rPr>
          <w:rFonts w:asciiTheme="minorHAnsi" w:hAnsiTheme="minorHAnsi" w:cstheme="minorHAnsi"/>
        </w:rPr>
        <w:t>2.1.1</w:t>
      </w:r>
      <w:r>
        <w:rPr>
          <w:rFonts w:asciiTheme="minorHAnsi" w:hAnsiTheme="minorHAnsi" w:cstheme="minorHAnsi"/>
        </w:rPr>
        <w:tab/>
      </w:r>
      <w:r w:rsidRPr="00CE5B91">
        <w:rPr>
          <w:rFonts w:asciiTheme="minorHAnsi" w:hAnsiTheme="minorHAnsi" w:cstheme="minorHAnsi"/>
        </w:rPr>
        <w:t xml:space="preserve">Dodržování zákonů, předpisů a pravidel patří k našim hlavním zásadám. Ve všech oblastech naší podnikatelské činnosti </w:t>
      </w:r>
      <w:r>
        <w:rPr>
          <w:rFonts w:asciiTheme="minorHAnsi" w:hAnsiTheme="minorHAnsi" w:cstheme="minorHAnsi"/>
        </w:rPr>
        <w:t xml:space="preserve">je společnost PRECHEZA, jakož i </w:t>
      </w:r>
      <w:r w:rsidRPr="00CE5B91">
        <w:rPr>
          <w:rFonts w:asciiTheme="minorHAnsi" w:hAnsiTheme="minorHAnsi" w:cstheme="minorHAnsi"/>
        </w:rPr>
        <w:t xml:space="preserve">všechny společnosti koncernu </w:t>
      </w:r>
      <w:r w:rsidRPr="00CE5B91">
        <w:rPr>
          <w:rFonts w:asciiTheme="minorHAnsi" w:hAnsiTheme="minorHAnsi" w:cstheme="minorHAnsi"/>
        </w:rPr>
        <w:lastRenderedPageBreak/>
        <w:t>AGROFERT a všichni zaměstnanci povinni dodržovat platné právní předpisy země nebo zemí, ve kterých společnosti koncernu AGROFERT nebo jejich zaměstnanci působí, vnitřní předpisy koncernu AGROFERT a příslušných společností i příslušné standardy udržitelnosti, které zahrnují odpovědné chování k zaměstnancům, obchodním partnerům, komunitám, společnosti a životnímu prostředí.</w:t>
      </w:r>
    </w:p>
    <w:p w14:paraId="349A7614" w14:textId="77777777" w:rsidR="00583C8B" w:rsidRPr="00CE5B91" w:rsidRDefault="00583C8B" w:rsidP="00583C8B">
      <w:pPr>
        <w:spacing w:after="60" w:line="240" w:lineRule="auto"/>
        <w:ind w:left="851" w:right="0" w:hanging="851"/>
        <w:rPr>
          <w:rFonts w:asciiTheme="minorHAnsi" w:hAnsiTheme="minorHAnsi" w:cstheme="minorHAnsi"/>
        </w:rPr>
      </w:pPr>
      <w:r w:rsidRPr="00CE5B91">
        <w:rPr>
          <w:rFonts w:asciiTheme="minorHAnsi" w:hAnsiTheme="minorHAnsi" w:cstheme="minorHAnsi"/>
        </w:rPr>
        <w:t>2.1.2</w:t>
      </w:r>
      <w:r>
        <w:rPr>
          <w:rFonts w:asciiTheme="minorHAnsi" w:hAnsiTheme="minorHAnsi" w:cstheme="minorHAnsi"/>
        </w:rPr>
        <w:tab/>
      </w:r>
      <w:r w:rsidRPr="00CE5B91">
        <w:rPr>
          <w:rFonts w:asciiTheme="minorHAnsi" w:hAnsiTheme="minorHAnsi" w:cstheme="minorHAnsi"/>
        </w:rPr>
        <w:t>Respektujeme lidská práva. Podnikáme v souladu s mezinárodními a evropskými nástroji a</w:t>
      </w:r>
      <w:r>
        <w:rPr>
          <w:rFonts w:asciiTheme="minorHAnsi" w:hAnsiTheme="minorHAnsi" w:cstheme="minorHAnsi"/>
        </w:rPr>
        <w:t> </w:t>
      </w:r>
      <w:r w:rsidRPr="00CE5B91">
        <w:rPr>
          <w:rFonts w:asciiTheme="minorHAnsi" w:hAnsiTheme="minorHAnsi" w:cstheme="minorHAnsi"/>
        </w:rPr>
        <w:t>úmluvami v oblasti udržitelnosti a lidských práv, zejména s Mezinárodní listinou lidských práv, Obecnými zásadami OSN v oblasti podnikání a lidských práv, Pokyny OECD pro</w:t>
      </w:r>
      <w:r>
        <w:rPr>
          <w:rFonts w:asciiTheme="minorHAnsi" w:hAnsiTheme="minorHAnsi" w:cstheme="minorHAnsi"/>
        </w:rPr>
        <w:t> </w:t>
      </w:r>
      <w:r w:rsidRPr="00CE5B91">
        <w:rPr>
          <w:rFonts w:asciiTheme="minorHAnsi" w:hAnsiTheme="minorHAnsi" w:cstheme="minorHAnsi"/>
        </w:rPr>
        <w:t>nadnárodní podniky o odpovědném obchodním chování, Deklarací Mezinárodní organizace práce (MOP) o základních zásadách a právech při práci a základními úmluvami MOP.</w:t>
      </w:r>
    </w:p>
    <w:p w14:paraId="24B0A6FF" w14:textId="77777777" w:rsidR="00583C8B" w:rsidRPr="00CE5B91" w:rsidRDefault="00583C8B" w:rsidP="00583C8B">
      <w:pPr>
        <w:spacing w:after="0" w:line="240" w:lineRule="auto"/>
        <w:ind w:left="851" w:right="62" w:hanging="851"/>
        <w:rPr>
          <w:rFonts w:asciiTheme="minorHAnsi" w:hAnsiTheme="minorHAnsi" w:cstheme="minorHAnsi"/>
        </w:rPr>
      </w:pPr>
      <w:r w:rsidRPr="00CE5B91">
        <w:rPr>
          <w:rFonts w:asciiTheme="minorHAnsi" w:hAnsiTheme="minorHAnsi" w:cstheme="minorHAnsi"/>
        </w:rPr>
        <w:t>2.1.3</w:t>
      </w:r>
      <w:r>
        <w:rPr>
          <w:rFonts w:asciiTheme="minorHAnsi" w:hAnsiTheme="minorHAnsi" w:cstheme="minorHAnsi"/>
        </w:rPr>
        <w:tab/>
      </w:r>
      <w:r w:rsidRPr="00CE5B91">
        <w:rPr>
          <w:rFonts w:asciiTheme="minorHAnsi" w:hAnsiTheme="minorHAnsi" w:cstheme="minorHAnsi"/>
        </w:rPr>
        <w:t>Uplatňujeme interní zásady a postupy, abychom zabránili jakémukoli porušování lidských práv, a pokud by k němu došlo, aby byla přijata rychlá a účinná opatření k nápravě a</w:t>
      </w:r>
      <w:r>
        <w:rPr>
          <w:rFonts w:asciiTheme="minorHAnsi" w:hAnsiTheme="minorHAnsi" w:cstheme="minorHAnsi"/>
        </w:rPr>
        <w:t> </w:t>
      </w:r>
      <w:r w:rsidRPr="00CE5B91">
        <w:rPr>
          <w:rFonts w:asciiTheme="minorHAnsi" w:hAnsiTheme="minorHAnsi" w:cstheme="minorHAnsi"/>
        </w:rPr>
        <w:t>preventivní opatření do budoucna.</w:t>
      </w:r>
    </w:p>
    <w:p w14:paraId="2803544A" w14:textId="77777777" w:rsidR="00583C8B" w:rsidRPr="00CE5B91" w:rsidRDefault="00583C8B" w:rsidP="00583C8B">
      <w:pPr>
        <w:spacing w:after="0" w:line="240" w:lineRule="auto"/>
        <w:ind w:left="0" w:right="0" w:firstLine="0"/>
        <w:jc w:val="left"/>
        <w:rPr>
          <w:rFonts w:asciiTheme="minorHAnsi" w:hAnsiTheme="minorHAnsi" w:cstheme="minorHAnsi"/>
        </w:rPr>
      </w:pPr>
    </w:p>
    <w:p w14:paraId="22C55195" w14:textId="77777777" w:rsidR="00583C8B" w:rsidRPr="00765944" w:rsidRDefault="00583C8B" w:rsidP="00583C8B">
      <w:pPr>
        <w:pStyle w:val="Nadpis2"/>
        <w:spacing w:after="60"/>
      </w:pPr>
      <w:r w:rsidRPr="00765944">
        <w:t xml:space="preserve">Základní zásady etického chování </w:t>
      </w:r>
    </w:p>
    <w:p w14:paraId="06D78B89" w14:textId="77777777" w:rsidR="00583C8B" w:rsidRPr="00CE5B91" w:rsidRDefault="00583C8B" w:rsidP="00583C8B">
      <w:pPr>
        <w:spacing w:after="60" w:line="240" w:lineRule="auto"/>
        <w:ind w:left="852" w:right="0" w:hanging="851"/>
        <w:rPr>
          <w:rFonts w:asciiTheme="minorHAnsi" w:hAnsiTheme="minorHAnsi" w:cstheme="minorHAnsi"/>
        </w:rPr>
      </w:pPr>
      <w:r w:rsidRPr="00CE5B91">
        <w:rPr>
          <w:rFonts w:asciiTheme="minorHAnsi" w:hAnsiTheme="minorHAnsi" w:cstheme="minorHAnsi"/>
        </w:rPr>
        <w:t>2.2.1</w:t>
      </w:r>
      <w:r w:rsidRPr="00CE5B91">
        <w:rPr>
          <w:rFonts w:asciiTheme="minorHAnsi" w:eastAsia="Arial" w:hAnsiTheme="minorHAnsi" w:cstheme="minorHAnsi"/>
        </w:rPr>
        <w:tab/>
      </w:r>
      <w:r w:rsidRPr="00CE5B91">
        <w:rPr>
          <w:rFonts w:asciiTheme="minorHAnsi" w:hAnsiTheme="minorHAnsi" w:cstheme="minorHAnsi"/>
        </w:rPr>
        <w:t>Jsme si vědomi svých povinností a zodpovědností jak v interní spolupráci, tak vůči externím partnerům.</w:t>
      </w:r>
    </w:p>
    <w:p w14:paraId="1610C869" w14:textId="77777777" w:rsidR="00583C8B" w:rsidRPr="00CE5B91" w:rsidRDefault="00583C8B" w:rsidP="00583C8B">
      <w:pPr>
        <w:spacing w:after="60" w:line="240" w:lineRule="auto"/>
        <w:ind w:left="852" w:right="0" w:hanging="851"/>
        <w:rPr>
          <w:rFonts w:asciiTheme="minorHAnsi" w:hAnsiTheme="minorHAnsi" w:cstheme="minorHAnsi"/>
        </w:rPr>
      </w:pPr>
      <w:r w:rsidRPr="00CE5B91">
        <w:rPr>
          <w:rFonts w:asciiTheme="minorHAnsi" w:hAnsiTheme="minorHAnsi" w:cstheme="minorHAnsi"/>
        </w:rPr>
        <w:t>2.2.2</w:t>
      </w:r>
      <w:r>
        <w:rPr>
          <w:rFonts w:asciiTheme="minorHAnsi" w:hAnsiTheme="minorHAnsi" w:cstheme="minorHAnsi"/>
        </w:rPr>
        <w:tab/>
      </w:r>
      <w:r w:rsidRPr="00CE5B91">
        <w:rPr>
          <w:rFonts w:asciiTheme="minorHAnsi" w:hAnsiTheme="minorHAnsi" w:cstheme="minorHAnsi"/>
        </w:rPr>
        <w:t>Zajišťujeme rovné a nediskriminační podmínky pro zaměstnance a jiné osoby bez rozdílu věku, rasy, etnického původu, barvy pleti, národnosti nebo sociálního původu, náboženství, pohlaví, rodinného stavu, sexuální orientace, genderové identity, politického přesvědčení, zdravotního postižení nebo hendikepu. Není přípustné uplatňování i jakýchkoli jiných forem diskriminace, na které se vztahují právní předpisy EU a vnitrostátní právo, včetně sexuálního a jiného obtěžování jako zvláštní formy diskriminace.</w:t>
      </w:r>
    </w:p>
    <w:p w14:paraId="1CE51C1E" w14:textId="77777777" w:rsidR="00583C8B" w:rsidRPr="00CE5B91" w:rsidRDefault="00583C8B" w:rsidP="00583C8B">
      <w:pPr>
        <w:spacing w:after="60" w:line="240" w:lineRule="auto"/>
        <w:ind w:left="852" w:right="0" w:hanging="851"/>
        <w:rPr>
          <w:rFonts w:asciiTheme="minorHAnsi" w:hAnsiTheme="minorHAnsi" w:cstheme="minorHAnsi"/>
        </w:rPr>
      </w:pPr>
      <w:r w:rsidRPr="00CE5B91">
        <w:rPr>
          <w:rFonts w:asciiTheme="minorHAnsi" w:hAnsiTheme="minorHAnsi" w:cstheme="minorHAnsi"/>
        </w:rPr>
        <w:t>2.2.3</w:t>
      </w:r>
      <w:r>
        <w:rPr>
          <w:rFonts w:asciiTheme="minorHAnsi" w:hAnsiTheme="minorHAnsi" w:cstheme="minorHAnsi"/>
        </w:rPr>
        <w:tab/>
      </w:r>
      <w:r w:rsidRPr="00CE5B91">
        <w:rPr>
          <w:rFonts w:asciiTheme="minorHAnsi" w:hAnsiTheme="minorHAnsi" w:cstheme="minorHAnsi"/>
        </w:rPr>
        <w:t>Netolerujeme násilí, výhrůžky, urážky, zastrašování, jakékoliv útoky a agresivní chování, chování vytvářející nepřátelskou atmosféru či jiné nevhodné chování na pracovišti.</w:t>
      </w:r>
    </w:p>
    <w:p w14:paraId="1C7478AD" w14:textId="77777777" w:rsidR="00583C8B" w:rsidRPr="00CE5B91" w:rsidRDefault="00583C8B" w:rsidP="00583C8B">
      <w:pPr>
        <w:spacing w:after="60" w:line="240" w:lineRule="auto"/>
        <w:ind w:left="852" w:right="0" w:hanging="851"/>
        <w:rPr>
          <w:rFonts w:asciiTheme="minorHAnsi" w:hAnsiTheme="minorHAnsi" w:cstheme="minorHAnsi"/>
        </w:rPr>
      </w:pPr>
      <w:r w:rsidRPr="00CE5B91">
        <w:rPr>
          <w:rFonts w:asciiTheme="minorHAnsi" w:hAnsiTheme="minorHAnsi" w:cstheme="minorHAnsi"/>
        </w:rPr>
        <w:t>2.2.4</w:t>
      </w:r>
      <w:r>
        <w:rPr>
          <w:rFonts w:asciiTheme="minorHAnsi" w:hAnsiTheme="minorHAnsi" w:cstheme="minorHAnsi"/>
        </w:rPr>
        <w:tab/>
      </w:r>
      <w:r w:rsidRPr="00CE5B91">
        <w:rPr>
          <w:rFonts w:asciiTheme="minorHAnsi" w:hAnsiTheme="minorHAnsi" w:cstheme="minorHAnsi"/>
        </w:rPr>
        <w:t>Respektujeme rozdíly a rozmanitost jednotlivce; výhradním kritériem pro přijímání, hodnocení, umísťování, odbornou přípravu a kariérní postup zaměstnance na všech úrovních jsou kvalifikace, dovednosti a zkušenosti, případně jiná objektivní kritéria vztahující se k práci vykonávané zaměstnancem.</w:t>
      </w:r>
    </w:p>
    <w:p w14:paraId="3B464D27" w14:textId="77777777" w:rsidR="00583C8B" w:rsidRPr="00CE5B91" w:rsidRDefault="00583C8B" w:rsidP="00583C8B">
      <w:pPr>
        <w:spacing w:after="60" w:line="240" w:lineRule="auto"/>
        <w:ind w:left="852" w:right="0" w:hanging="851"/>
        <w:rPr>
          <w:rFonts w:asciiTheme="minorHAnsi" w:hAnsiTheme="minorHAnsi" w:cstheme="minorHAnsi"/>
        </w:rPr>
      </w:pPr>
      <w:r w:rsidRPr="00CE5B91">
        <w:rPr>
          <w:rFonts w:asciiTheme="minorHAnsi" w:hAnsiTheme="minorHAnsi" w:cstheme="minorHAnsi"/>
        </w:rPr>
        <w:t>2.2.5</w:t>
      </w:r>
      <w:r w:rsidRPr="00CE5B91">
        <w:rPr>
          <w:rFonts w:asciiTheme="minorHAnsi" w:eastAsia="Arial" w:hAnsiTheme="minorHAnsi" w:cstheme="minorHAnsi"/>
        </w:rPr>
        <w:tab/>
      </w:r>
      <w:r w:rsidRPr="00CE5B91">
        <w:rPr>
          <w:rFonts w:asciiTheme="minorHAnsi" w:hAnsiTheme="minorHAnsi" w:cstheme="minorHAnsi"/>
        </w:rPr>
        <w:t>Zastáváme stejný přístup ke kmenovým zaměstnancům a dočasně přiděleným zaměstnancům, včetně zaměstnanců agentur práce.</w:t>
      </w:r>
    </w:p>
    <w:p w14:paraId="130AB5E0" w14:textId="77777777" w:rsidR="00583C8B" w:rsidRPr="00CE5B91" w:rsidRDefault="00583C8B" w:rsidP="00583C8B">
      <w:pPr>
        <w:tabs>
          <w:tab w:val="center" w:pos="4281"/>
        </w:tabs>
        <w:spacing w:after="60" w:line="240" w:lineRule="auto"/>
        <w:ind w:left="851" w:right="0" w:hanging="851"/>
        <w:rPr>
          <w:rFonts w:asciiTheme="minorHAnsi" w:hAnsiTheme="minorHAnsi" w:cstheme="minorHAnsi"/>
        </w:rPr>
      </w:pPr>
      <w:r w:rsidRPr="00CE5B91">
        <w:rPr>
          <w:rFonts w:asciiTheme="minorHAnsi" w:hAnsiTheme="minorHAnsi" w:cstheme="minorHAnsi"/>
        </w:rPr>
        <w:t>2.2.6</w:t>
      </w:r>
      <w:r w:rsidRPr="0079669A">
        <w:rPr>
          <w:rFonts w:asciiTheme="minorHAnsi" w:hAnsiTheme="minorHAnsi" w:cstheme="minorHAnsi"/>
        </w:rPr>
        <w:tab/>
      </w:r>
      <w:r w:rsidRPr="00CE5B91">
        <w:rPr>
          <w:rFonts w:asciiTheme="minorHAnsi" w:hAnsiTheme="minorHAnsi" w:cstheme="minorHAnsi"/>
        </w:rPr>
        <w:t>Prosazujeme týmovou spolupráci a ochotu sdílet informace a poznatky.</w:t>
      </w:r>
    </w:p>
    <w:p w14:paraId="1CF00AA6" w14:textId="77777777" w:rsidR="00583C8B" w:rsidRPr="00CE5B91" w:rsidRDefault="00583C8B" w:rsidP="00583C8B">
      <w:pPr>
        <w:spacing w:after="60" w:line="240" w:lineRule="auto"/>
        <w:ind w:left="852" w:right="0" w:hanging="851"/>
        <w:rPr>
          <w:rFonts w:asciiTheme="minorHAnsi" w:hAnsiTheme="minorHAnsi" w:cstheme="minorHAnsi"/>
        </w:rPr>
      </w:pPr>
      <w:r w:rsidRPr="00CE5B91">
        <w:rPr>
          <w:rFonts w:asciiTheme="minorHAnsi" w:hAnsiTheme="minorHAnsi" w:cstheme="minorHAnsi"/>
        </w:rPr>
        <w:t>2.2.7</w:t>
      </w:r>
      <w:r>
        <w:rPr>
          <w:rFonts w:asciiTheme="minorHAnsi" w:hAnsiTheme="minorHAnsi" w:cstheme="minorHAnsi"/>
        </w:rPr>
        <w:tab/>
      </w:r>
      <w:r w:rsidRPr="00CE5B91">
        <w:rPr>
          <w:rFonts w:asciiTheme="minorHAnsi" w:hAnsiTheme="minorHAnsi" w:cstheme="minorHAnsi"/>
        </w:rPr>
        <w:t>Dodržujeme minimální věk pro zaměstnávání v místech našeho působení a odmítáme využívání dětské práce, nucené nebo povinné práce a všech forem moderního otroctví a</w:t>
      </w:r>
      <w:r>
        <w:rPr>
          <w:rFonts w:asciiTheme="minorHAnsi" w:hAnsiTheme="minorHAnsi" w:cstheme="minorHAnsi"/>
        </w:rPr>
        <w:t> </w:t>
      </w:r>
      <w:r w:rsidRPr="00CE5B91">
        <w:rPr>
          <w:rFonts w:asciiTheme="minorHAnsi" w:hAnsiTheme="minorHAnsi" w:cstheme="minorHAnsi"/>
        </w:rPr>
        <w:t>obchodování s lidmi, a to jak v naší vlastní činnosti, tak v činnosti našich obchodních partnerů.</w:t>
      </w:r>
    </w:p>
    <w:p w14:paraId="3FD54597" w14:textId="77777777" w:rsidR="00583C8B" w:rsidRPr="00CE5B91" w:rsidRDefault="00583C8B" w:rsidP="00583C8B">
      <w:pPr>
        <w:spacing w:after="60" w:line="240" w:lineRule="auto"/>
        <w:ind w:left="852" w:right="0" w:hanging="851"/>
        <w:rPr>
          <w:rFonts w:asciiTheme="minorHAnsi" w:hAnsiTheme="minorHAnsi" w:cstheme="minorHAnsi"/>
        </w:rPr>
      </w:pPr>
      <w:r w:rsidRPr="00CE5B91">
        <w:rPr>
          <w:rFonts w:asciiTheme="minorHAnsi" w:hAnsiTheme="minorHAnsi" w:cstheme="minorHAnsi"/>
        </w:rPr>
        <w:t>2.2.8</w:t>
      </w:r>
      <w:r>
        <w:rPr>
          <w:rFonts w:asciiTheme="minorHAnsi" w:hAnsiTheme="minorHAnsi" w:cstheme="minorHAnsi"/>
        </w:rPr>
        <w:tab/>
      </w:r>
      <w:r w:rsidRPr="00CE5B91">
        <w:rPr>
          <w:rFonts w:asciiTheme="minorHAnsi" w:hAnsiTheme="minorHAnsi" w:cstheme="minorHAnsi"/>
        </w:rPr>
        <w:t>Respektujeme lidskou důstojnost, soukromí a osobní práva každého jednotlivce a zájmy, názory a práva jednotlivce v objektivním rozsahu zohledňujeme při rozhodování.</w:t>
      </w:r>
    </w:p>
    <w:p w14:paraId="73DB900A" w14:textId="77777777" w:rsidR="00583C8B" w:rsidRPr="00CE5B91" w:rsidRDefault="00583C8B" w:rsidP="00583C8B">
      <w:pPr>
        <w:spacing w:after="60" w:line="240" w:lineRule="auto"/>
        <w:ind w:left="852" w:right="0" w:hanging="851"/>
        <w:rPr>
          <w:rFonts w:asciiTheme="minorHAnsi" w:hAnsiTheme="minorHAnsi" w:cstheme="minorHAnsi"/>
        </w:rPr>
      </w:pPr>
      <w:r w:rsidRPr="00CE5B91">
        <w:rPr>
          <w:rFonts w:asciiTheme="minorHAnsi" w:hAnsiTheme="minorHAnsi" w:cstheme="minorHAnsi"/>
        </w:rPr>
        <w:t>2.2.9</w:t>
      </w:r>
      <w:r>
        <w:rPr>
          <w:rFonts w:asciiTheme="minorHAnsi" w:hAnsiTheme="minorHAnsi" w:cstheme="minorHAnsi"/>
        </w:rPr>
        <w:tab/>
      </w:r>
      <w:r w:rsidRPr="00CE5B91">
        <w:rPr>
          <w:rFonts w:asciiTheme="minorHAnsi" w:hAnsiTheme="minorHAnsi" w:cstheme="minorHAnsi"/>
        </w:rPr>
        <w:t>Projevujeme úctu a respekt vůči kolegům i nadřízeným a svým přístupem vytváříme podmínky pro vzájemnou spolupráci, respektujeme pokyny nadřízených a nečiníme kroky snižující autoritu kolegů či nadřízených.</w:t>
      </w:r>
    </w:p>
    <w:p w14:paraId="4931B5D6" w14:textId="77777777" w:rsidR="00583C8B" w:rsidRPr="00CE5B91" w:rsidRDefault="00583C8B" w:rsidP="00583C8B">
      <w:pPr>
        <w:spacing w:after="60" w:line="240" w:lineRule="auto"/>
        <w:ind w:left="852" w:right="0" w:hanging="851"/>
        <w:rPr>
          <w:rFonts w:asciiTheme="minorHAnsi" w:hAnsiTheme="minorHAnsi" w:cstheme="minorHAnsi"/>
        </w:rPr>
      </w:pPr>
      <w:r w:rsidRPr="00CE5B91">
        <w:rPr>
          <w:rFonts w:asciiTheme="minorHAnsi" w:hAnsiTheme="minorHAnsi" w:cstheme="minorHAnsi"/>
        </w:rPr>
        <w:lastRenderedPageBreak/>
        <w:t>2.2.10</w:t>
      </w:r>
      <w:r>
        <w:rPr>
          <w:rFonts w:asciiTheme="minorHAnsi" w:hAnsiTheme="minorHAnsi" w:cstheme="minorHAnsi"/>
        </w:rPr>
        <w:tab/>
      </w:r>
      <w:r w:rsidRPr="00CE5B91">
        <w:rPr>
          <w:rFonts w:asciiTheme="minorHAnsi" w:hAnsiTheme="minorHAnsi" w:cstheme="minorHAnsi"/>
        </w:rPr>
        <w:t>Poskytujeme spolehlivé informace a netolerujeme předkládání nepravdivých či zkreslených informací, informací vytržených z kontextu, zatajení podstatných skutečností nebo jiné nepoctivé jednání a manipulace.</w:t>
      </w:r>
    </w:p>
    <w:p w14:paraId="1319A34B" w14:textId="77777777" w:rsidR="00583C8B" w:rsidRPr="00CE5B91" w:rsidRDefault="00583C8B" w:rsidP="00583C8B">
      <w:pPr>
        <w:spacing w:after="60" w:line="240" w:lineRule="auto"/>
        <w:ind w:left="851" w:right="0" w:hanging="851"/>
        <w:rPr>
          <w:rFonts w:asciiTheme="minorHAnsi" w:hAnsiTheme="minorHAnsi" w:cstheme="minorHAnsi"/>
        </w:rPr>
      </w:pPr>
      <w:r w:rsidRPr="00CE5B91">
        <w:rPr>
          <w:rFonts w:asciiTheme="minorHAnsi" w:hAnsiTheme="minorHAnsi" w:cstheme="minorHAnsi"/>
        </w:rPr>
        <w:t>2.2.11</w:t>
      </w:r>
      <w:r>
        <w:rPr>
          <w:rFonts w:asciiTheme="minorHAnsi" w:eastAsia="Arial" w:hAnsiTheme="minorHAnsi" w:cstheme="minorHAnsi"/>
        </w:rPr>
        <w:tab/>
      </w:r>
      <w:r w:rsidRPr="00CE5B91">
        <w:rPr>
          <w:rFonts w:asciiTheme="minorHAnsi" w:hAnsiTheme="minorHAnsi" w:cstheme="minorHAnsi"/>
        </w:rPr>
        <w:t>Prosazujeme inovace, nové návrhy a řešení, přínosné změny, schopnost akceptovat nová řešení v praxi, ochotu pomoci vhodným způsobem spoluzaměstnanci.</w:t>
      </w:r>
    </w:p>
    <w:p w14:paraId="599A31D6" w14:textId="77777777" w:rsidR="00583C8B" w:rsidRPr="00CE5B91" w:rsidRDefault="00583C8B" w:rsidP="00583C8B">
      <w:pPr>
        <w:spacing w:after="60" w:line="240" w:lineRule="auto"/>
        <w:ind w:left="851" w:right="0" w:hanging="851"/>
        <w:rPr>
          <w:rFonts w:asciiTheme="minorHAnsi" w:hAnsiTheme="minorHAnsi" w:cstheme="minorHAnsi"/>
        </w:rPr>
      </w:pPr>
      <w:r w:rsidRPr="00CE5B91">
        <w:rPr>
          <w:rFonts w:asciiTheme="minorHAnsi" w:hAnsiTheme="minorHAnsi" w:cstheme="minorHAnsi"/>
        </w:rPr>
        <w:t>2.2.12</w:t>
      </w:r>
      <w:r w:rsidRPr="00CE5B91">
        <w:rPr>
          <w:rFonts w:asciiTheme="minorHAnsi" w:hAnsiTheme="minorHAnsi" w:cstheme="minorHAnsi"/>
        </w:rPr>
        <w:tab/>
        <w:t>Uznáváme práva zaměstnanců na svobodu projevu, na svobodu sdružování, respektujeme právo zaměstnanců vstoupit, založit nebo nevstoupit do odborové organizace bez obav z</w:t>
      </w:r>
      <w:r>
        <w:rPr>
          <w:rFonts w:asciiTheme="minorHAnsi" w:hAnsiTheme="minorHAnsi" w:cstheme="minorHAnsi"/>
        </w:rPr>
        <w:t> </w:t>
      </w:r>
      <w:r w:rsidRPr="00CE5B91">
        <w:rPr>
          <w:rFonts w:asciiTheme="minorHAnsi" w:hAnsiTheme="minorHAnsi" w:cstheme="minorHAnsi"/>
        </w:rPr>
        <w:t>represí, zastrašování nebo obtěžování. Pokud jsou zaměstnanci zastoupeni zákonem uznanými odbory, zavazujeme se k navázání konstruktivního sociálního dialogu a</w:t>
      </w:r>
      <w:r>
        <w:rPr>
          <w:rFonts w:asciiTheme="minorHAnsi" w:hAnsiTheme="minorHAnsi" w:cstheme="minorHAnsi"/>
        </w:rPr>
        <w:t> </w:t>
      </w:r>
      <w:r w:rsidRPr="00CE5B91">
        <w:rPr>
          <w:rFonts w:asciiTheme="minorHAnsi" w:hAnsiTheme="minorHAnsi" w:cstheme="minorHAnsi"/>
        </w:rPr>
        <w:t>vyjednávání v dobré víře s jejich svobodně zvolenými zástupci</w:t>
      </w:r>
      <w:r>
        <w:rPr>
          <w:rFonts w:asciiTheme="minorHAnsi" w:hAnsiTheme="minorHAnsi" w:cstheme="minorHAnsi"/>
        </w:rPr>
        <w:t>.</w:t>
      </w:r>
    </w:p>
    <w:p w14:paraId="0B76C46C" w14:textId="77777777" w:rsidR="00583C8B" w:rsidRPr="00CE5B91" w:rsidRDefault="00583C8B" w:rsidP="00583C8B">
      <w:pPr>
        <w:spacing w:after="60" w:line="240" w:lineRule="auto"/>
        <w:ind w:left="852" w:right="0" w:hanging="851"/>
        <w:rPr>
          <w:rFonts w:asciiTheme="minorHAnsi" w:hAnsiTheme="minorHAnsi" w:cstheme="minorHAnsi"/>
        </w:rPr>
      </w:pPr>
      <w:r w:rsidRPr="00CE5B91">
        <w:rPr>
          <w:rFonts w:asciiTheme="minorHAnsi" w:hAnsiTheme="minorHAnsi" w:cstheme="minorHAnsi"/>
        </w:rPr>
        <w:t>2.2.13</w:t>
      </w:r>
      <w:r w:rsidRPr="00CE5B91">
        <w:rPr>
          <w:rFonts w:asciiTheme="minorHAnsi" w:hAnsiTheme="minorHAnsi" w:cstheme="minorHAnsi"/>
        </w:rPr>
        <w:tab/>
        <w:t>Poskytujeme spravedlivé a rovnocenné mzdy, včetně stejného odměňování pracujících mužů a žen za stejnou práci nebo za práci stejné hodnoty, výhod a dalších pracovních podmínek v souladu s platnými právními předpisy v místě našeho působení i mezinárodními standardy a úmluvami.</w:t>
      </w:r>
    </w:p>
    <w:p w14:paraId="665A295E" w14:textId="77777777" w:rsidR="00583C8B" w:rsidRPr="00CE5B91" w:rsidRDefault="00583C8B" w:rsidP="00583C8B">
      <w:pPr>
        <w:spacing w:after="60" w:line="240" w:lineRule="auto"/>
        <w:ind w:left="852" w:right="0" w:hanging="851"/>
        <w:rPr>
          <w:rFonts w:asciiTheme="minorHAnsi" w:hAnsiTheme="minorHAnsi" w:cstheme="minorHAnsi"/>
        </w:rPr>
      </w:pPr>
      <w:r w:rsidRPr="00CE5B91">
        <w:rPr>
          <w:rFonts w:asciiTheme="minorHAnsi" w:hAnsiTheme="minorHAnsi" w:cstheme="minorHAnsi"/>
        </w:rPr>
        <w:t>2.2.14</w:t>
      </w:r>
      <w:r w:rsidRPr="00CE5B91">
        <w:rPr>
          <w:rFonts w:asciiTheme="minorHAnsi" w:hAnsiTheme="minorHAnsi" w:cstheme="minorHAnsi"/>
        </w:rPr>
        <w:tab/>
        <w:t>Respektujeme pracovní dobu a právo na odpočinek každého zaměstnance v souladu s</w:t>
      </w:r>
      <w:r>
        <w:rPr>
          <w:rFonts w:asciiTheme="minorHAnsi" w:hAnsiTheme="minorHAnsi" w:cstheme="minorHAnsi"/>
        </w:rPr>
        <w:t> </w:t>
      </w:r>
      <w:r w:rsidRPr="00CE5B91">
        <w:rPr>
          <w:rFonts w:asciiTheme="minorHAnsi" w:hAnsiTheme="minorHAnsi" w:cstheme="minorHAnsi"/>
        </w:rPr>
        <w:t>platnými právními předpisy.</w:t>
      </w:r>
    </w:p>
    <w:p w14:paraId="2BF1D597" w14:textId="77777777" w:rsidR="00583C8B" w:rsidRPr="00CE5B91" w:rsidRDefault="00583C8B" w:rsidP="00583C8B">
      <w:pPr>
        <w:spacing w:after="0" w:line="240" w:lineRule="auto"/>
        <w:ind w:left="851" w:right="0" w:hanging="851"/>
        <w:rPr>
          <w:rFonts w:asciiTheme="minorHAnsi" w:hAnsiTheme="minorHAnsi" w:cstheme="minorHAnsi"/>
        </w:rPr>
      </w:pPr>
      <w:r w:rsidRPr="00CE5B91">
        <w:rPr>
          <w:rFonts w:asciiTheme="minorHAnsi" w:hAnsiTheme="minorHAnsi" w:cstheme="minorHAnsi"/>
        </w:rPr>
        <w:t>2.2.15</w:t>
      </w:r>
      <w:r w:rsidRPr="00CE5B91">
        <w:rPr>
          <w:rFonts w:asciiTheme="minorHAnsi" w:hAnsiTheme="minorHAnsi" w:cstheme="minorHAnsi"/>
        </w:rPr>
        <w:tab/>
        <w:t>Chráníme své zaměstnance i třetí strany. Dodržujeme platné právní předpisy, jakož i</w:t>
      </w:r>
      <w:r>
        <w:rPr>
          <w:rFonts w:asciiTheme="minorHAnsi" w:hAnsiTheme="minorHAnsi" w:cstheme="minorHAnsi"/>
        </w:rPr>
        <w:t> </w:t>
      </w:r>
      <w:r w:rsidRPr="00CE5B91">
        <w:rPr>
          <w:rFonts w:asciiTheme="minorHAnsi" w:hAnsiTheme="minorHAnsi" w:cstheme="minorHAnsi"/>
        </w:rPr>
        <w:t>odpovídající firemní pravidla v oblasti ochrany zdraví při práci, pravidla bezpečnosti práce a pravidla pro bezpečný provoz technických zařízení. Zajišťujeme příslušné ochranné pomůcky, školení, zlepšujeme pracovní podmínky a přijímáme další opatření za účelem monitorování a snižování rizik.</w:t>
      </w:r>
    </w:p>
    <w:p w14:paraId="779BBE8B" w14:textId="77777777" w:rsidR="00583C8B" w:rsidRPr="00CE5B91" w:rsidRDefault="00583C8B" w:rsidP="00583C8B">
      <w:pPr>
        <w:spacing w:after="0" w:line="240" w:lineRule="auto"/>
        <w:ind w:left="0" w:right="0" w:firstLine="0"/>
        <w:jc w:val="left"/>
        <w:rPr>
          <w:rFonts w:asciiTheme="minorHAnsi" w:hAnsiTheme="minorHAnsi" w:cstheme="minorHAnsi"/>
        </w:rPr>
      </w:pPr>
    </w:p>
    <w:p w14:paraId="2CE9DFA5" w14:textId="77777777" w:rsidR="00583C8B" w:rsidRPr="00CE5B91" w:rsidRDefault="00583C8B" w:rsidP="00583C8B">
      <w:pPr>
        <w:pStyle w:val="Nadpis2"/>
        <w:spacing w:after="60"/>
      </w:pPr>
      <w:r w:rsidRPr="00CE5B91">
        <w:t>Vedení, odpovědnost a kontrola vedoucích zaměstnanců</w:t>
      </w:r>
    </w:p>
    <w:p w14:paraId="23358E3E" w14:textId="77777777" w:rsidR="00583C8B" w:rsidRPr="00CE5B91" w:rsidRDefault="00583C8B" w:rsidP="00583C8B">
      <w:pPr>
        <w:spacing w:after="60" w:line="240" w:lineRule="auto"/>
        <w:ind w:left="852" w:right="0" w:hanging="852"/>
        <w:rPr>
          <w:rFonts w:asciiTheme="minorHAnsi" w:hAnsiTheme="minorHAnsi" w:cstheme="minorHAnsi"/>
        </w:rPr>
      </w:pPr>
      <w:r w:rsidRPr="00CE5B91">
        <w:rPr>
          <w:rFonts w:asciiTheme="minorHAnsi" w:hAnsiTheme="minorHAnsi" w:cstheme="minorHAnsi"/>
        </w:rPr>
        <w:t>2.3.1</w:t>
      </w:r>
      <w:r w:rsidRPr="00CE5B91">
        <w:rPr>
          <w:rFonts w:asciiTheme="minorHAnsi" w:hAnsiTheme="minorHAnsi" w:cstheme="minorHAnsi"/>
        </w:rPr>
        <w:tab/>
        <w:t xml:space="preserve">Kultura etického chování a dodržování nastavených pravidel začíná u vrcholového vedení </w:t>
      </w:r>
      <w:r>
        <w:rPr>
          <w:rFonts w:asciiTheme="minorHAnsi" w:hAnsiTheme="minorHAnsi" w:cstheme="minorHAnsi"/>
        </w:rPr>
        <w:t xml:space="preserve">společnosti PRECHEZA, jakož i dalších jednotlivých </w:t>
      </w:r>
      <w:r w:rsidRPr="00CE5B91">
        <w:rPr>
          <w:rFonts w:asciiTheme="minorHAnsi" w:hAnsiTheme="minorHAnsi" w:cstheme="minorHAnsi"/>
        </w:rPr>
        <w:t>společností koncernu AGROFERT. Všichni členové orgánů, manažeři a vedoucí pracovníci jdou v etickém jednání příkladem ostatním zaměstnancům, mají důkladnou znalost pravidel a zajišťují jejich implementaci a dodržování v praxi, komunikují tento Etický kodex a zajišťují proškolení zaměstnanců, proaktivně identifikují otázky a rizika možného porušení Etického kodexu a přijímají příslušná preventivní opatření pro jejich minimalizaci. Vytváří prostředí, kde se zaměstnanci nebojí upozornit na porušování pravidel. V případě zjištění porušení pravidel bezpodmínečně a okamžitě přijímají příslušná opatření.</w:t>
      </w:r>
    </w:p>
    <w:p w14:paraId="589E9712" w14:textId="77777777" w:rsidR="00583C8B" w:rsidRPr="00CE5B91" w:rsidRDefault="00583C8B" w:rsidP="00583C8B">
      <w:pPr>
        <w:spacing w:after="60" w:line="240" w:lineRule="auto"/>
        <w:ind w:left="851" w:right="0" w:hanging="851"/>
        <w:rPr>
          <w:rFonts w:asciiTheme="minorHAnsi" w:hAnsiTheme="minorHAnsi" w:cstheme="minorHAnsi"/>
        </w:rPr>
      </w:pPr>
      <w:r w:rsidRPr="00CE5B91">
        <w:rPr>
          <w:rFonts w:asciiTheme="minorHAnsi" w:hAnsiTheme="minorHAnsi" w:cstheme="minorHAnsi"/>
        </w:rPr>
        <w:t>2.3.2</w:t>
      </w:r>
      <w:r w:rsidRPr="00CE5B91">
        <w:rPr>
          <w:rFonts w:asciiTheme="minorHAnsi" w:hAnsiTheme="minorHAnsi" w:cstheme="minorHAnsi"/>
        </w:rPr>
        <w:tab/>
        <w:t>Vedoucí zaměstnanec odpovídá za podřízené zaměstnance ve smyslu organizačních a</w:t>
      </w:r>
      <w:r>
        <w:rPr>
          <w:rFonts w:asciiTheme="minorHAnsi" w:hAnsiTheme="minorHAnsi" w:cstheme="minorHAnsi"/>
        </w:rPr>
        <w:t> </w:t>
      </w:r>
      <w:r w:rsidRPr="00CE5B91">
        <w:rPr>
          <w:rFonts w:asciiTheme="minorHAnsi" w:hAnsiTheme="minorHAnsi" w:cstheme="minorHAnsi"/>
        </w:rPr>
        <w:t>pracovněprávních předpisů a dbá na jejich školení.</w:t>
      </w:r>
    </w:p>
    <w:p w14:paraId="5716705E" w14:textId="77777777" w:rsidR="00583C8B" w:rsidRDefault="00583C8B" w:rsidP="00583C8B">
      <w:pPr>
        <w:spacing w:after="60" w:line="240" w:lineRule="auto"/>
        <w:ind w:left="851" w:right="0" w:hanging="851"/>
        <w:rPr>
          <w:rFonts w:asciiTheme="minorHAnsi" w:hAnsiTheme="minorHAnsi" w:cstheme="minorHAnsi"/>
        </w:rPr>
      </w:pPr>
      <w:r>
        <w:rPr>
          <w:rFonts w:asciiTheme="minorHAnsi" w:hAnsiTheme="minorHAnsi" w:cstheme="minorHAnsi"/>
        </w:rPr>
        <w:t>2.3.3</w:t>
      </w:r>
      <w:r>
        <w:rPr>
          <w:rFonts w:asciiTheme="minorHAnsi" w:hAnsiTheme="minorHAnsi" w:cstheme="minorHAnsi"/>
        </w:rPr>
        <w:tab/>
        <w:t>Vedoucí zaměstnanec j</w:t>
      </w:r>
      <w:r w:rsidRPr="00CE5B91">
        <w:rPr>
          <w:rFonts w:asciiTheme="minorHAnsi" w:hAnsiTheme="minorHAnsi" w:cstheme="minorHAnsi"/>
        </w:rPr>
        <w:t>e povinen:</w:t>
      </w:r>
    </w:p>
    <w:p w14:paraId="12E1B665" w14:textId="77777777" w:rsidR="00583C8B" w:rsidRDefault="00583C8B" w:rsidP="00583C8B">
      <w:pPr>
        <w:numPr>
          <w:ilvl w:val="0"/>
          <w:numId w:val="1"/>
        </w:numPr>
        <w:spacing w:after="60" w:line="240" w:lineRule="auto"/>
        <w:ind w:left="1418" w:right="0" w:hanging="566"/>
        <w:rPr>
          <w:rFonts w:asciiTheme="minorHAnsi" w:hAnsiTheme="minorHAnsi" w:cstheme="minorHAnsi"/>
        </w:rPr>
      </w:pPr>
      <w:r w:rsidRPr="00CE5B91">
        <w:rPr>
          <w:rFonts w:asciiTheme="minorHAnsi" w:hAnsiTheme="minorHAnsi" w:cstheme="minorHAnsi"/>
        </w:rPr>
        <w:t>s ohledem na zásady Etického kodexu organizovat a kontrolovat plnění zadaných úkolů, přičemž dbá na respektování právních a vnitřních předpisů a brání jakémukoli jejich porušení</w:t>
      </w:r>
      <w:r>
        <w:rPr>
          <w:rFonts w:asciiTheme="minorHAnsi" w:hAnsiTheme="minorHAnsi" w:cstheme="minorHAnsi"/>
        </w:rPr>
        <w:t>;</w:t>
      </w:r>
    </w:p>
    <w:p w14:paraId="781EF7E9" w14:textId="77777777" w:rsidR="00583C8B" w:rsidRPr="00CE5B91" w:rsidRDefault="00583C8B" w:rsidP="00583C8B">
      <w:pPr>
        <w:numPr>
          <w:ilvl w:val="0"/>
          <w:numId w:val="1"/>
        </w:numPr>
        <w:spacing w:after="60" w:line="240" w:lineRule="auto"/>
        <w:ind w:left="1418" w:right="0" w:hanging="566"/>
        <w:rPr>
          <w:rFonts w:asciiTheme="minorHAnsi" w:hAnsiTheme="minorHAnsi" w:cstheme="minorHAnsi"/>
        </w:rPr>
      </w:pPr>
      <w:r w:rsidRPr="00CE5B91">
        <w:rPr>
          <w:rFonts w:asciiTheme="minorHAnsi" w:hAnsiTheme="minorHAnsi" w:cstheme="minorHAnsi"/>
        </w:rPr>
        <w:t xml:space="preserve">úkoly </w:t>
      </w:r>
      <w:proofErr w:type="spellStart"/>
      <w:r w:rsidRPr="00CE5B91">
        <w:rPr>
          <w:rFonts w:asciiTheme="minorHAnsi" w:hAnsiTheme="minorHAnsi" w:cstheme="minorHAnsi"/>
        </w:rPr>
        <w:t>technicko-provozní</w:t>
      </w:r>
      <w:proofErr w:type="spellEnd"/>
      <w:r w:rsidRPr="00CE5B91">
        <w:rPr>
          <w:rFonts w:asciiTheme="minorHAnsi" w:hAnsiTheme="minorHAnsi" w:cstheme="minorHAnsi"/>
        </w:rPr>
        <w:t xml:space="preserve"> povahy nechat odborně přezkoumat z hlediska technických podkladů odpovídajících dané záležitosti, bezpečnostním, požárním, zdravotním a</w:t>
      </w:r>
      <w:r>
        <w:rPr>
          <w:rFonts w:asciiTheme="minorHAnsi" w:hAnsiTheme="minorHAnsi" w:cstheme="minorHAnsi"/>
        </w:rPr>
        <w:t> </w:t>
      </w:r>
      <w:r w:rsidRPr="00CE5B91">
        <w:rPr>
          <w:rFonts w:asciiTheme="minorHAnsi" w:hAnsiTheme="minorHAnsi" w:cstheme="minorHAnsi"/>
        </w:rPr>
        <w:t>ekologickým aspektům včetně předložení příslušné dokumentace, certifikátů a</w:t>
      </w:r>
      <w:r>
        <w:rPr>
          <w:rFonts w:asciiTheme="minorHAnsi" w:hAnsiTheme="minorHAnsi" w:cstheme="minorHAnsi"/>
        </w:rPr>
        <w:t> </w:t>
      </w:r>
      <w:r w:rsidRPr="00CE5B91">
        <w:rPr>
          <w:rFonts w:asciiTheme="minorHAnsi" w:hAnsiTheme="minorHAnsi" w:cstheme="minorHAnsi"/>
        </w:rPr>
        <w:t>osvědčení, výsledků zkoušek a testů</w:t>
      </w:r>
      <w:r>
        <w:rPr>
          <w:rFonts w:asciiTheme="minorHAnsi" w:hAnsiTheme="minorHAnsi" w:cstheme="minorHAnsi"/>
        </w:rPr>
        <w:t>;</w:t>
      </w:r>
    </w:p>
    <w:p w14:paraId="5719A0D3" w14:textId="77777777" w:rsidR="00583C8B" w:rsidRPr="00CE5B91" w:rsidRDefault="00583C8B" w:rsidP="00583C8B">
      <w:pPr>
        <w:numPr>
          <w:ilvl w:val="0"/>
          <w:numId w:val="1"/>
        </w:numPr>
        <w:spacing w:after="60" w:line="240" w:lineRule="auto"/>
        <w:ind w:left="1418" w:right="0" w:hanging="566"/>
        <w:rPr>
          <w:rFonts w:asciiTheme="minorHAnsi" w:hAnsiTheme="minorHAnsi" w:cstheme="minorHAnsi"/>
        </w:rPr>
      </w:pPr>
      <w:r w:rsidRPr="00CE5B91">
        <w:rPr>
          <w:rFonts w:asciiTheme="minorHAnsi" w:hAnsiTheme="minorHAnsi" w:cstheme="minorHAnsi"/>
        </w:rPr>
        <w:lastRenderedPageBreak/>
        <w:t>netolerovat porušování právních předpisů a interních pravidel a při pokusu o jejich porušení vyvodit pracovně-právní důsledky. Je si vědom toho, že porušení etických pravidel, lidských práv, zásad udržitelnosti, pravidel bezpečnosti práce, požární ochrany, zanedbání preventivních opatření a údržby může vést nejen k etickým následkům pro společnost a postižené zaměstnance, ale i k materiálním a finančním škodám, které značně převyšují náklady preventivní činnosti, resp. až k obvinění ve</w:t>
      </w:r>
      <w:r>
        <w:rPr>
          <w:rFonts w:asciiTheme="minorHAnsi" w:hAnsiTheme="minorHAnsi" w:cstheme="minorHAnsi"/>
        </w:rPr>
        <w:t> </w:t>
      </w:r>
      <w:r w:rsidRPr="00CE5B91">
        <w:rPr>
          <w:rFonts w:asciiTheme="minorHAnsi" w:hAnsiTheme="minorHAnsi" w:cstheme="minorHAnsi"/>
        </w:rPr>
        <w:t>smyslu správní nebo trestní odpovědnosti společnosti</w:t>
      </w:r>
      <w:r>
        <w:rPr>
          <w:rFonts w:asciiTheme="minorHAnsi" w:hAnsiTheme="minorHAnsi" w:cstheme="minorHAnsi"/>
        </w:rPr>
        <w:t>.</w:t>
      </w:r>
    </w:p>
    <w:p w14:paraId="0D3BB02C" w14:textId="77777777" w:rsidR="00583C8B" w:rsidRDefault="00583C8B" w:rsidP="00583C8B">
      <w:pPr>
        <w:numPr>
          <w:ilvl w:val="0"/>
          <w:numId w:val="1"/>
        </w:numPr>
        <w:spacing w:after="60" w:line="240" w:lineRule="auto"/>
        <w:ind w:left="1418" w:right="0" w:hanging="566"/>
        <w:rPr>
          <w:rFonts w:asciiTheme="minorHAnsi" w:hAnsiTheme="minorHAnsi" w:cstheme="minorHAnsi"/>
        </w:rPr>
      </w:pPr>
      <w:r w:rsidRPr="00CE5B91">
        <w:rPr>
          <w:rFonts w:asciiTheme="minorHAnsi" w:hAnsiTheme="minorHAnsi" w:cstheme="minorHAnsi"/>
        </w:rPr>
        <w:t>nejasnosti s řešením pracovněprávních otázek řešit s personalisty a právníky tak, aby byl zajištěn soulad řešení daného problému s pracovně-právními předpisy, správní a</w:t>
      </w:r>
      <w:r>
        <w:rPr>
          <w:rFonts w:asciiTheme="minorHAnsi" w:hAnsiTheme="minorHAnsi" w:cstheme="minorHAnsi"/>
        </w:rPr>
        <w:t> </w:t>
      </w:r>
      <w:r w:rsidRPr="00CE5B91">
        <w:rPr>
          <w:rFonts w:asciiTheme="minorHAnsi" w:hAnsiTheme="minorHAnsi" w:cstheme="minorHAnsi"/>
        </w:rPr>
        <w:t>trestní odpovědností právnické osoby a ostatními právními předpisy.</w:t>
      </w:r>
    </w:p>
    <w:p w14:paraId="45E24294" w14:textId="77777777" w:rsidR="00583C8B" w:rsidRPr="00CE5B91" w:rsidRDefault="00583C8B" w:rsidP="00583C8B">
      <w:pPr>
        <w:spacing w:after="0" w:line="240" w:lineRule="auto"/>
        <w:ind w:left="851" w:right="0" w:hanging="851"/>
        <w:rPr>
          <w:rFonts w:asciiTheme="minorHAnsi" w:hAnsiTheme="minorHAnsi" w:cstheme="minorHAnsi"/>
        </w:rPr>
      </w:pPr>
      <w:r w:rsidRPr="00CE5B91">
        <w:rPr>
          <w:rFonts w:asciiTheme="minorHAnsi" w:hAnsiTheme="minorHAnsi" w:cstheme="minorHAnsi"/>
        </w:rPr>
        <w:t>2.3.</w:t>
      </w:r>
      <w:r>
        <w:rPr>
          <w:rFonts w:asciiTheme="minorHAnsi" w:hAnsiTheme="minorHAnsi" w:cstheme="minorHAnsi"/>
        </w:rPr>
        <w:t>4</w:t>
      </w:r>
      <w:r w:rsidRPr="00CE5B91">
        <w:rPr>
          <w:rFonts w:asciiTheme="minorHAnsi" w:hAnsiTheme="minorHAnsi" w:cstheme="minorHAnsi"/>
        </w:rPr>
        <w:tab/>
        <w:t>Odpovědnost vedoucích pracovníků nezbavuje ostatní zaměstnance jejich vlastní odpovědnosti při naplňování zásad stanovených v tomto Etickém kodexu a plnění jejich pracovních povinností.</w:t>
      </w:r>
    </w:p>
    <w:p w14:paraId="14210342" w14:textId="77777777" w:rsidR="00583C8B" w:rsidRPr="00CE5B91" w:rsidRDefault="00583C8B" w:rsidP="00583C8B">
      <w:pPr>
        <w:spacing w:after="0" w:line="240" w:lineRule="auto"/>
        <w:ind w:left="0" w:right="0" w:firstLine="0"/>
        <w:jc w:val="left"/>
        <w:rPr>
          <w:rFonts w:asciiTheme="minorHAnsi" w:hAnsiTheme="minorHAnsi" w:cstheme="minorHAnsi"/>
        </w:rPr>
      </w:pPr>
    </w:p>
    <w:p w14:paraId="5186A622" w14:textId="77777777" w:rsidR="00583C8B" w:rsidRPr="00CE5B91" w:rsidRDefault="00583C8B" w:rsidP="00583C8B">
      <w:pPr>
        <w:pStyle w:val="Nadpis2"/>
        <w:spacing w:after="60"/>
      </w:pPr>
      <w:r w:rsidRPr="00CE5B91">
        <w:t xml:space="preserve">Odpovědnost za obraz koncernu AGROFERT </w:t>
      </w:r>
      <w:r>
        <w:t xml:space="preserve">a společnosti PRECHEZA </w:t>
      </w:r>
      <w:r w:rsidRPr="00CE5B91">
        <w:t>na veřejnosti</w:t>
      </w:r>
    </w:p>
    <w:p w14:paraId="35A0582B" w14:textId="77777777" w:rsidR="00583C8B" w:rsidRPr="00CE5B91" w:rsidRDefault="00583C8B" w:rsidP="00583C8B">
      <w:pPr>
        <w:spacing w:after="60" w:line="240" w:lineRule="auto"/>
        <w:ind w:left="851" w:right="0" w:hanging="851"/>
        <w:rPr>
          <w:rFonts w:asciiTheme="minorHAnsi" w:hAnsiTheme="minorHAnsi" w:cstheme="minorHAnsi"/>
        </w:rPr>
      </w:pPr>
      <w:r w:rsidRPr="00CE5B91">
        <w:rPr>
          <w:rFonts w:asciiTheme="minorHAnsi" w:hAnsiTheme="minorHAnsi" w:cstheme="minorHAnsi"/>
        </w:rPr>
        <w:t>2.4.1</w:t>
      </w:r>
      <w:r w:rsidRPr="00CE5B91">
        <w:rPr>
          <w:rFonts w:asciiTheme="minorHAnsi" w:hAnsiTheme="minorHAnsi" w:cstheme="minorHAnsi"/>
        </w:rPr>
        <w:tab/>
        <w:t xml:space="preserve">Prosazujeme dodržování integrity v jednání a dbáme na dobrý obraz koncernu AGROFERT </w:t>
      </w:r>
      <w:r>
        <w:rPr>
          <w:rFonts w:asciiTheme="minorHAnsi" w:hAnsiTheme="minorHAnsi" w:cstheme="minorHAnsi"/>
        </w:rPr>
        <w:t>a </w:t>
      </w:r>
      <w:r w:rsidRPr="00CE5B91">
        <w:rPr>
          <w:rFonts w:asciiTheme="minorHAnsi" w:hAnsiTheme="minorHAnsi" w:cstheme="minorHAnsi"/>
        </w:rPr>
        <w:t>společnost</w:t>
      </w:r>
      <w:r>
        <w:rPr>
          <w:rFonts w:asciiTheme="minorHAnsi" w:hAnsiTheme="minorHAnsi" w:cstheme="minorHAnsi"/>
        </w:rPr>
        <w:t xml:space="preserve">i PRECHEZA </w:t>
      </w:r>
      <w:r w:rsidRPr="00CE5B91">
        <w:rPr>
          <w:rFonts w:asciiTheme="minorHAnsi" w:hAnsiTheme="minorHAnsi" w:cstheme="minorHAnsi"/>
        </w:rPr>
        <w:t xml:space="preserve">na veřejnosti. Zaměstnanci se zdrží aktivit, které by mohly narušit integritu nebo poškodit reputaci </w:t>
      </w:r>
      <w:r>
        <w:rPr>
          <w:rFonts w:asciiTheme="minorHAnsi" w:hAnsiTheme="minorHAnsi" w:cstheme="minorHAnsi"/>
        </w:rPr>
        <w:t xml:space="preserve">společnosti PRECHEZA, jakož i dalších jednotlivých </w:t>
      </w:r>
      <w:r w:rsidRPr="00CE5B91">
        <w:rPr>
          <w:rFonts w:asciiTheme="minorHAnsi" w:hAnsiTheme="minorHAnsi" w:cstheme="minorHAnsi"/>
        </w:rPr>
        <w:t>společností koncernu AGROFERT.</w:t>
      </w:r>
    </w:p>
    <w:p w14:paraId="63634016" w14:textId="77777777" w:rsidR="00583C8B" w:rsidRPr="00CE5B91" w:rsidRDefault="00583C8B" w:rsidP="00583C8B">
      <w:pPr>
        <w:spacing w:after="60" w:line="240" w:lineRule="auto"/>
        <w:ind w:left="851" w:right="0" w:hanging="851"/>
        <w:rPr>
          <w:rFonts w:asciiTheme="minorHAnsi" w:hAnsiTheme="minorHAnsi" w:cstheme="minorHAnsi"/>
        </w:rPr>
      </w:pPr>
      <w:r w:rsidRPr="00CE5B91">
        <w:rPr>
          <w:rFonts w:asciiTheme="minorHAnsi" w:hAnsiTheme="minorHAnsi" w:cstheme="minorHAnsi"/>
        </w:rPr>
        <w:t>2.4.2</w:t>
      </w:r>
      <w:r w:rsidRPr="00CE5B91">
        <w:rPr>
          <w:rFonts w:asciiTheme="minorHAnsi" w:hAnsiTheme="minorHAnsi" w:cstheme="minorHAnsi"/>
        </w:rPr>
        <w:tab/>
        <w:t xml:space="preserve">Každý zaměstnanec a jiné osoby pracující v právním vztahu ke </w:t>
      </w:r>
      <w:r>
        <w:rPr>
          <w:rFonts w:asciiTheme="minorHAnsi" w:hAnsiTheme="minorHAnsi" w:cstheme="minorHAnsi"/>
        </w:rPr>
        <w:t xml:space="preserve">společnosti PRECHEZA a dalším jednotlivým </w:t>
      </w:r>
      <w:r w:rsidRPr="00CE5B91">
        <w:rPr>
          <w:rFonts w:asciiTheme="minorHAnsi" w:hAnsiTheme="minorHAnsi" w:cstheme="minorHAnsi"/>
        </w:rPr>
        <w:t>společnostem koncernu AGROFERT musí respektovat, že pro krizovou komunikaci nebo k vyjádřením pro média, případně v rámci sociálních sítí, jsou určeny osoby – zejména mluvčí společností nebo jiní pověření zaměstnanci, resp. útvary jednotlivých společností tak, aby nedocházelo ke zkreslení poskytovaných informací a nebyl narušován oprávněný zájem společnosti či koncernu AGROFERT.</w:t>
      </w:r>
    </w:p>
    <w:p w14:paraId="719E7D5B" w14:textId="77777777" w:rsidR="00583C8B" w:rsidRPr="00CE5B91" w:rsidRDefault="00583C8B" w:rsidP="00583C8B">
      <w:pPr>
        <w:spacing w:after="60" w:line="240" w:lineRule="auto"/>
        <w:ind w:left="851" w:right="0" w:hanging="851"/>
        <w:rPr>
          <w:rFonts w:asciiTheme="minorHAnsi" w:hAnsiTheme="minorHAnsi" w:cstheme="minorHAnsi"/>
        </w:rPr>
      </w:pPr>
      <w:r w:rsidRPr="00CE5B91">
        <w:rPr>
          <w:rFonts w:asciiTheme="minorHAnsi" w:hAnsiTheme="minorHAnsi" w:cstheme="minorHAnsi"/>
        </w:rPr>
        <w:t>2.4.3</w:t>
      </w:r>
      <w:r w:rsidRPr="00CE5B91">
        <w:rPr>
          <w:rFonts w:asciiTheme="minorHAnsi" w:hAnsiTheme="minorHAnsi" w:cstheme="minorHAnsi"/>
        </w:rPr>
        <w:tab/>
        <w:t xml:space="preserve">Zaměstnanec by se měl zdržet všech projevů (i soukromých) poškozujících oprávněný zájem </w:t>
      </w:r>
      <w:r>
        <w:rPr>
          <w:rFonts w:asciiTheme="minorHAnsi" w:hAnsiTheme="minorHAnsi" w:cstheme="minorHAnsi"/>
        </w:rPr>
        <w:t xml:space="preserve">společnosti PRECHEZA, jakož i dalších jednotlivých </w:t>
      </w:r>
      <w:r w:rsidRPr="00CE5B91">
        <w:rPr>
          <w:rFonts w:asciiTheme="minorHAnsi" w:hAnsiTheme="minorHAnsi" w:cstheme="minorHAnsi"/>
        </w:rPr>
        <w:t>společnost</w:t>
      </w:r>
      <w:r>
        <w:rPr>
          <w:rFonts w:asciiTheme="minorHAnsi" w:hAnsiTheme="minorHAnsi" w:cstheme="minorHAnsi"/>
        </w:rPr>
        <w:t>í</w:t>
      </w:r>
      <w:r w:rsidRPr="00CE5B91">
        <w:rPr>
          <w:rFonts w:asciiTheme="minorHAnsi" w:hAnsiTheme="minorHAnsi" w:cstheme="minorHAnsi"/>
        </w:rPr>
        <w:t xml:space="preserve"> či </w:t>
      </w:r>
      <w:r>
        <w:rPr>
          <w:rFonts w:asciiTheme="minorHAnsi" w:hAnsiTheme="minorHAnsi" w:cstheme="minorHAnsi"/>
        </w:rPr>
        <w:t xml:space="preserve">celého </w:t>
      </w:r>
      <w:r w:rsidRPr="00CE5B91">
        <w:rPr>
          <w:rFonts w:asciiTheme="minorHAnsi" w:hAnsiTheme="minorHAnsi" w:cstheme="minorHAnsi"/>
        </w:rPr>
        <w:t>koncernu AGROFERT. Zaměstnanec musí být opatrný při používání sociálních sítí a komunikačních prostředků i v soukromých aktivitách a zabránit předání důvěrných informací, jakož i informací, které by mohly být chápany jako urážlivé, poškozující, ponižující, resp. pomluva vůči jednotlivcům nebo společnosti. Musí také dbát na předpisy v oblasti ochrany osobních údajů při zveřejňování příspěvků.</w:t>
      </w:r>
    </w:p>
    <w:p w14:paraId="683C0571" w14:textId="77777777" w:rsidR="00583C8B" w:rsidRPr="00CE5B91" w:rsidRDefault="00583C8B" w:rsidP="00583C8B">
      <w:pPr>
        <w:spacing w:after="0" w:line="240" w:lineRule="auto"/>
        <w:ind w:left="851" w:right="0" w:hanging="851"/>
        <w:rPr>
          <w:rFonts w:asciiTheme="minorHAnsi" w:hAnsiTheme="minorHAnsi" w:cstheme="minorHAnsi"/>
        </w:rPr>
      </w:pPr>
      <w:r w:rsidRPr="00CE5B91">
        <w:rPr>
          <w:rFonts w:asciiTheme="minorHAnsi" w:hAnsiTheme="minorHAnsi" w:cstheme="minorHAnsi"/>
        </w:rPr>
        <w:t>2.4.4</w:t>
      </w:r>
      <w:r w:rsidRPr="00CE5B91">
        <w:rPr>
          <w:rFonts w:asciiTheme="minorHAnsi" w:hAnsiTheme="minorHAnsi" w:cstheme="minorHAnsi"/>
        </w:rPr>
        <w:tab/>
        <w:t>Pokud mohou vznikat pochybnosti, zda zaměstnanec v příspěvcích na internetových fórech a sítích neprezentuje názor jménem společnosti či koncernu AGROFERT, jednoznačně označí, že prezentuje svůj osobní názor.</w:t>
      </w:r>
    </w:p>
    <w:p w14:paraId="61A9A3C7" w14:textId="77777777" w:rsidR="00583C8B" w:rsidRPr="00CE5B91" w:rsidRDefault="00583C8B" w:rsidP="00583C8B">
      <w:pPr>
        <w:spacing w:after="0" w:line="240" w:lineRule="auto"/>
        <w:ind w:left="0" w:right="0" w:firstLine="0"/>
        <w:jc w:val="left"/>
        <w:rPr>
          <w:rFonts w:asciiTheme="minorHAnsi" w:hAnsiTheme="minorHAnsi" w:cstheme="minorHAnsi"/>
        </w:rPr>
      </w:pPr>
    </w:p>
    <w:p w14:paraId="43FD006E" w14:textId="77777777" w:rsidR="00583C8B" w:rsidRPr="00CE5B91" w:rsidRDefault="00583C8B" w:rsidP="00583C8B">
      <w:pPr>
        <w:pStyle w:val="Nadpis2"/>
        <w:spacing w:after="60"/>
      </w:pPr>
      <w:r w:rsidRPr="00CE5B91">
        <w:t>Odpovědnost vůči komunitám</w:t>
      </w:r>
    </w:p>
    <w:p w14:paraId="5C064E75" w14:textId="77777777" w:rsidR="00583C8B" w:rsidRPr="00CE5B91" w:rsidRDefault="00583C8B" w:rsidP="00583C8B">
      <w:pPr>
        <w:spacing w:after="60" w:line="240" w:lineRule="auto"/>
        <w:ind w:left="852" w:right="0" w:hanging="852"/>
        <w:rPr>
          <w:rFonts w:asciiTheme="minorHAnsi" w:hAnsiTheme="minorHAnsi" w:cstheme="minorHAnsi"/>
        </w:rPr>
      </w:pPr>
      <w:r w:rsidRPr="00CE5B91">
        <w:rPr>
          <w:rFonts w:asciiTheme="minorHAnsi" w:hAnsiTheme="minorHAnsi" w:cstheme="minorHAnsi"/>
        </w:rPr>
        <w:t>2.5.1</w:t>
      </w:r>
      <w:r w:rsidRPr="00CE5B91">
        <w:rPr>
          <w:rFonts w:asciiTheme="minorHAnsi" w:hAnsiTheme="minorHAnsi" w:cstheme="minorHAnsi"/>
        </w:rPr>
        <w:tab/>
        <w:t>Jsme si vědomi své odpovědnosti vůči komunitám a regionům, v nichž působíme.</w:t>
      </w:r>
    </w:p>
    <w:p w14:paraId="78FCB7D1" w14:textId="77777777" w:rsidR="00583C8B" w:rsidRPr="00CE5B91" w:rsidRDefault="00583C8B" w:rsidP="00583C8B">
      <w:pPr>
        <w:spacing w:after="60" w:line="240" w:lineRule="auto"/>
        <w:ind w:left="852" w:right="0" w:hanging="852"/>
        <w:rPr>
          <w:rFonts w:asciiTheme="minorHAnsi" w:hAnsiTheme="minorHAnsi" w:cstheme="minorHAnsi"/>
        </w:rPr>
      </w:pPr>
      <w:r w:rsidRPr="00CE5B91">
        <w:rPr>
          <w:rFonts w:asciiTheme="minorHAnsi" w:hAnsiTheme="minorHAnsi" w:cstheme="minorHAnsi"/>
        </w:rPr>
        <w:t>2.5.2</w:t>
      </w:r>
      <w:r w:rsidRPr="00CE5B91">
        <w:rPr>
          <w:rFonts w:asciiTheme="minorHAnsi" w:hAnsiTheme="minorHAnsi" w:cstheme="minorHAnsi"/>
        </w:rPr>
        <w:tab/>
        <w:t>Monitorujeme dopady své činnosti a v přiměřené míře zohledňujeme názory a zájmy komunity.</w:t>
      </w:r>
    </w:p>
    <w:p w14:paraId="1224BA8D" w14:textId="77777777" w:rsidR="00583C8B" w:rsidRPr="00CE5B91" w:rsidRDefault="00583C8B" w:rsidP="00583C8B">
      <w:pPr>
        <w:spacing w:after="60" w:line="240" w:lineRule="auto"/>
        <w:ind w:left="852" w:right="0" w:hanging="852"/>
        <w:rPr>
          <w:rFonts w:asciiTheme="minorHAnsi" w:hAnsiTheme="minorHAnsi" w:cstheme="minorHAnsi"/>
        </w:rPr>
      </w:pPr>
      <w:r w:rsidRPr="00CE5B91">
        <w:rPr>
          <w:rFonts w:asciiTheme="minorHAnsi" w:hAnsiTheme="minorHAnsi" w:cstheme="minorHAnsi"/>
        </w:rPr>
        <w:lastRenderedPageBreak/>
        <w:t>2.5.3</w:t>
      </w:r>
      <w:r w:rsidRPr="00CE5B91">
        <w:rPr>
          <w:rFonts w:asciiTheme="minorHAnsi" w:hAnsiTheme="minorHAnsi" w:cstheme="minorHAnsi"/>
        </w:rPr>
        <w:tab/>
        <w:t>Snažíme se vyhnout negativním dopadům vznikajícím v důsledku nebo v souvislosti s naší činností nebo je zmírnit, a to bez ohledu na to, zda jsme tyto dopady způsobili nebo k nim přispěli.</w:t>
      </w:r>
    </w:p>
    <w:p w14:paraId="26155CCF" w14:textId="77777777" w:rsidR="00583C8B" w:rsidRPr="00CE5B91" w:rsidRDefault="00583C8B" w:rsidP="00583C8B">
      <w:pPr>
        <w:spacing w:after="60" w:line="240" w:lineRule="auto"/>
        <w:ind w:left="852" w:right="0" w:hanging="852"/>
        <w:rPr>
          <w:rFonts w:asciiTheme="minorHAnsi" w:hAnsiTheme="minorHAnsi" w:cstheme="minorHAnsi"/>
        </w:rPr>
      </w:pPr>
      <w:r w:rsidRPr="00CE5B91">
        <w:rPr>
          <w:rFonts w:asciiTheme="minorHAnsi" w:hAnsiTheme="minorHAnsi" w:cstheme="minorHAnsi"/>
        </w:rPr>
        <w:t>2.5.4</w:t>
      </w:r>
      <w:r w:rsidRPr="00CE5B91">
        <w:rPr>
          <w:rFonts w:asciiTheme="minorHAnsi" w:hAnsiTheme="minorHAnsi" w:cstheme="minorHAnsi"/>
        </w:rPr>
        <w:tab/>
        <w:t>Jsme dobrým a zodpovědným sousedem a podporujeme spolupráci s místními partnery, jakož i zaměstnávání místních obyvatel</w:t>
      </w:r>
      <w:r>
        <w:rPr>
          <w:rFonts w:asciiTheme="minorHAnsi" w:hAnsiTheme="minorHAnsi" w:cstheme="minorHAnsi"/>
        </w:rPr>
        <w:t xml:space="preserve">, </w:t>
      </w:r>
      <w:r w:rsidRPr="00CE5B91">
        <w:rPr>
          <w:rFonts w:asciiTheme="minorHAnsi" w:hAnsiTheme="minorHAnsi" w:cstheme="minorHAnsi"/>
        </w:rPr>
        <w:t>včetně přístupu k případnému potřebnému tréninku a školení.</w:t>
      </w:r>
    </w:p>
    <w:p w14:paraId="1C9643C6" w14:textId="77777777" w:rsidR="00583C8B" w:rsidRPr="00CE5B91" w:rsidRDefault="00583C8B" w:rsidP="00583C8B">
      <w:pPr>
        <w:spacing w:after="60" w:line="240" w:lineRule="auto"/>
        <w:ind w:left="852" w:right="0" w:hanging="852"/>
        <w:rPr>
          <w:rFonts w:asciiTheme="minorHAnsi" w:hAnsiTheme="minorHAnsi" w:cstheme="minorHAnsi"/>
        </w:rPr>
      </w:pPr>
      <w:r w:rsidRPr="00CE5B91">
        <w:rPr>
          <w:rFonts w:asciiTheme="minorHAnsi" w:hAnsiTheme="minorHAnsi" w:cstheme="minorHAnsi"/>
        </w:rPr>
        <w:t>2.5.5</w:t>
      </w:r>
      <w:r w:rsidRPr="00CE5B91">
        <w:rPr>
          <w:rFonts w:asciiTheme="minorHAnsi" w:hAnsiTheme="minorHAnsi" w:cstheme="minorHAnsi"/>
        </w:rPr>
        <w:tab/>
        <w:t>Respektujeme práva zranitelných skupin obyvatel, místních komunit a původních obyvatel v místech, kde jsou tyto skupiny naším podnikáním ovlivněny.</w:t>
      </w:r>
    </w:p>
    <w:p w14:paraId="4BB2BCD9" w14:textId="77777777" w:rsidR="00583C8B" w:rsidRPr="00CE5B91" w:rsidRDefault="00583C8B" w:rsidP="00583C8B">
      <w:pPr>
        <w:spacing w:after="60" w:line="240" w:lineRule="auto"/>
        <w:ind w:left="847" w:right="0"/>
        <w:rPr>
          <w:rFonts w:asciiTheme="minorHAnsi" w:hAnsiTheme="minorHAnsi" w:cstheme="minorHAnsi"/>
        </w:rPr>
      </w:pPr>
      <w:r w:rsidRPr="00CE5B91">
        <w:rPr>
          <w:rFonts w:asciiTheme="minorHAnsi" w:hAnsiTheme="minorHAnsi" w:cstheme="minorHAnsi"/>
        </w:rPr>
        <w:t>2.5.6</w:t>
      </w:r>
      <w:r>
        <w:rPr>
          <w:rFonts w:asciiTheme="minorHAnsi" w:hAnsiTheme="minorHAnsi" w:cstheme="minorHAnsi"/>
        </w:rPr>
        <w:tab/>
      </w:r>
      <w:r w:rsidRPr="00CE5B91">
        <w:rPr>
          <w:rFonts w:asciiTheme="minorHAnsi" w:hAnsiTheme="minorHAnsi" w:cstheme="minorHAnsi"/>
        </w:rPr>
        <w:t>Podporujeme vývoj, inovace a technologický rozvoj a dle potřeb rozvíjíme vědeckotechnickou a jinou spolupráci s místními školami, univerzitami a veřejnými institucemi výzkumu a vývoje.</w:t>
      </w:r>
    </w:p>
    <w:p w14:paraId="2303BA55" w14:textId="77777777" w:rsidR="00583C8B" w:rsidRPr="00CE5B91" w:rsidRDefault="00583C8B" w:rsidP="00583C8B">
      <w:pPr>
        <w:spacing w:after="60" w:line="240" w:lineRule="auto"/>
        <w:ind w:left="847" w:right="0"/>
        <w:rPr>
          <w:rFonts w:asciiTheme="minorHAnsi" w:hAnsiTheme="minorHAnsi" w:cstheme="minorHAnsi"/>
        </w:rPr>
      </w:pPr>
      <w:r w:rsidRPr="00CE5B91">
        <w:rPr>
          <w:rFonts w:asciiTheme="minorHAnsi" w:hAnsiTheme="minorHAnsi" w:cstheme="minorHAnsi"/>
        </w:rPr>
        <w:t>2.5.7</w:t>
      </w:r>
      <w:r>
        <w:rPr>
          <w:rFonts w:asciiTheme="minorHAnsi" w:hAnsiTheme="minorHAnsi" w:cstheme="minorHAnsi"/>
        </w:rPr>
        <w:tab/>
      </w:r>
      <w:r w:rsidRPr="00CE5B91">
        <w:rPr>
          <w:rFonts w:asciiTheme="minorHAnsi" w:hAnsiTheme="minorHAnsi" w:cstheme="minorHAnsi"/>
        </w:rPr>
        <w:t>Svou činností se snažíme přispívat k pokroku v oblasti hospodářství, sociálních záležitostí a</w:t>
      </w:r>
      <w:r>
        <w:rPr>
          <w:rFonts w:asciiTheme="minorHAnsi" w:hAnsiTheme="minorHAnsi" w:cstheme="minorHAnsi"/>
        </w:rPr>
        <w:t> </w:t>
      </w:r>
      <w:r w:rsidRPr="00CE5B91">
        <w:rPr>
          <w:rFonts w:asciiTheme="minorHAnsi" w:hAnsiTheme="minorHAnsi" w:cstheme="minorHAnsi"/>
        </w:rPr>
        <w:t>životního prostředí za účelem dosažení udržitelného rozvoje.</w:t>
      </w:r>
    </w:p>
    <w:p w14:paraId="61101F20" w14:textId="77777777" w:rsidR="00583C8B" w:rsidRDefault="00583C8B" w:rsidP="00583C8B">
      <w:pPr>
        <w:spacing w:after="0" w:line="240" w:lineRule="auto"/>
        <w:ind w:left="845" w:right="0"/>
        <w:rPr>
          <w:rFonts w:asciiTheme="minorHAnsi" w:eastAsia="Calibri" w:hAnsiTheme="minorHAnsi" w:cstheme="minorHAnsi"/>
        </w:rPr>
      </w:pPr>
      <w:r w:rsidRPr="00CE5B91">
        <w:rPr>
          <w:rFonts w:asciiTheme="minorHAnsi" w:hAnsiTheme="minorHAnsi" w:cstheme="minorHAnsi"/>
        </w:rPr>
        <w:t>2.5.8</w:t>
      </w:r>
      <w:r>
        <w:rPr>
          <w:rFonts w:asciiTheme="minorHAnsi" w:hAnsiTheme="minorHAnsi" w:cstheme="minorHAnsi"/>
        </w:rPr>
        <w:tab/>
      </w:r>
      <w:r w:rsidRPr="00CE5B91">
        <w:rPr>
          <w:rFonts w:asciiTheme="minorHAnsi" w:hAnsiTheme="minorHAnsi" w:cstheme="minorHAnsi"/>
        </w:rPr>
        <w:t>Vyvíjíme přiměřené úsilí, abychom v našich výrobcích nepoužívali suroviny, které pocházejí z oblastí postižených konflikty a vysoce rizikových oblastí, a přímo nebo nepřímo tak nemohli přispívat k porušování lidských práv, korupci, financování nebo zvýhodňování ozbrojených skupin nebo k podobným negativním následkům.</w:t>
      </w:r>
    </w:p>
    <w:p w14:paraId="4286FD12" w14:textId="77777777" w:rsidR="00583C8B" w:rsidRPr="00CE5B91" w:rsidRDefault="00583C8B" w:rsidP="00583C8B">
      <w:pPr>
        <w:spacing w:after="0" w:line="240" w:lineRule="auto"/>
        <w:ind w:left="0" w:right="0" w:firstLine="0"/>
        <w:jc w:val="left"/>
        <w:rPr>
          <w:rFonts w:asciiTheme="minorHAnsi" w:hAnsiTheme="minorHAnsi" w:cstheme="minorHAnsi"/>
        </w:rPr>
      </w:pPr>
    </w:p>
    <w:p w14:paraId="4FA76B56" w14:textId="77777777" w:rsidR="00583C8B" w:rsidRPr="00CE5B91" w:rsidRDefault="00583C8B" w:rsidP="00583C8B">
      <w:pPr>
        <w:pStyle w:val="Nadpis2"/>
        <w:spacing w:after="60"/>
      </w:pPr>
      <w:r w:rsidRPr="00CE5B91">
        <w:t>Zájmy spotřebitelů a koncových uživatelů, kvalita a zdravotní nezávadnost výrobků</w:t>
      </w:r>
    </w:p>
    <w:p w14:paraId="64CDAD3D" w14:textId="77777777" w:rsidR="00583C8B" w:rsidRPr="00CE5B91" w:rsidRDefault="00583C8B" w:rsidP="00583C8B">
      <w:pPr>
        <w:spacing w:after="60" w:line="240" w:lineRule="auto"/>
        <w:ind w:left="851" w:right="0" w:hanging="851"/>
        <w:rPr>
          <w:rFonts w:asciiTheme="minorHAnsi" w:hAnsiTheme="minorHAnsi" w:cstheme="minorHAnsi"/>
        </w:rPr>
      </w:pPr>
      <w:r w:rsidRPr="00CE5B91">
        <w:rPr>
          <w:rFonts w:asciiTheme="minorHAnsi" w:hAnsiTheme="minorHAnsi" w:cstheme="minorHAnsi"/>
        </w:rPr>
        <w:t>2.6.1</w:t>
      </w:r>
      <w:r>
        <w:rPr>
          <w:rFonts w:asciiTheme="minorHAnsi" w:hAnsiTheme="minorHAnsi" w:cstheme="minorHAnsi"/>
        </w:rPr>
        <w:tab/>
      </w:r>
      <w:r w:rsidRPr="00CE5B91">
        <w:rPr>
          <w:rFonts w:asciiTheme="minorHAnsi" w:hAnsiTheme="minorHAnsi" w:cstheme="minorHAnsi"/>
        </w:rPr>
        <w:t>Jsme si plně vědomi svých závazků vůči spotřebitelům a koncovým uživatelům našich výrobků a služeb.</w:t>
      </w:r>
    </w:p>
    <w:p w14:paraId="417BE5AF" w14:textId="77777777" w:rsidR="00583C8B" w:rsidRPr="00CE5B91" w:rsidRDefault="00583C8B" w:rsidP="00583C8B">
      <w:pPr>
        <w:spacing w:after="60" w:line="240" w:lineRule="auto"/>
        <w:ind w:left="851" w:right="0" w:hanging="851"/>
        <w:rPr>
          <w:rFonts w:asciiTheme="minorHAnsi" w:hAnsiTheme="minorHAnsi" w:cstheme="minorHAnsi"/>
        </w:rPr>
      </w:pPr>
      <w:r w:rsidRPr="00CE5B91">
        <w:rPr>
          <w:rFonts w:asciiTheme="minorHAnsi" w:hAnsiTheme="minorHAnsi" w:cstheme="minorHAnsi"/>
        </w:rPr>
        <w:t>2.6.2</w:t>
      </w:r>
      <w:r>
        <w:rPr>
          <w:rFonts w:asciiTheme="minorHAnsi" w:hAnsiTheme="minorHAnsi" w:cstheme="minorHAnsi"/>
        </w:rPr>
        <w:tab/>
      </w:r>
      <w:r w:rsidRPr="00CE5B91">
        <w:rPr>
          <w:rFonts w:asciiTheme="minorHAnsi" w:hAnsiTheme="minorHAnsi" w:cstheme="minorHAnsi"/>
        </w:rPr>
        <w:t>Máme implementovány systémy řízení kvality a kontroly, aby výrobky a výrobní procesy splňovaly nebo předčily legislativní a regulatorní požadavky, protože kvalita a bezpečnost výrobků a výrobních postupů patří mezi nejvyšší priority ve všech odvětvích, kde podnikáme (bezpečné a zdravotně nezávadné potraviny a krmiva, zemědělské komodity, udržitelná biopaliva, bezpečné produkty chemie splňující ekologické standardy atd.).</w:t>
      </w:r>
    </w:p>
    <w:p w14:paraId="49275353" w14:textId="77777777" w:rsidR="00583C8B" w:rsidRPr="00CE5B91" w:rsidRDefault="00583C8B" w:rsidP="00583C8B">
      <w:pPr>
        <w:spacing w:after="60" w:line="240" w:lineRule="auto"/>
        <w:ind w:left="851" w:right="0" w:hanging="851"/>
        <w:rPr>
          <w:rFonts w:asciiTheme="minorHAnsi" w:hAnsiTheme="minorHAnsi" w:cstheme="minorHAnsi"/>
        </w:rPr>
      </w:pPr>
      <w:r w:rsidRPr="00CE5B91">
        <w:rPr>
          <w:rFonts w:asciiTheme="minorHAnsi" w:hAnsiTheme="minorHAnsi" w:cstheme="minorHAnsi"/>
        </w:rPr>
        <w:t>2.6.3</w:t>
      </w:r>
      <w:r>
        <w:rPr>
          <w:rFonts w:asciiTheme="minorHAnsi" w:hAnsiTheme="minorHAnsi" w:cstheme="minorHAnsi"/>
        </w:rPr>
        <w:tab/>
      </w:r>
      <w:r w:rsidRPr="00CE5B91">
        <w:rPr>
          <w:rFonts w:asciiTheme="minorHAnsi" w:hAnsiTheme="minorHAnsi" w:cstheme="minorHAnsi"/>
        </w:rPr>
        <w:t>Činíme veškeré právními předpisy požadované kroky k zajištění kvality a spolehlivosti zboží a služeb, které poskytujeme.</w:t>
      </w:r>
    </w:p>
    <w:p w14:paraId="04B46E73" w14:textId="77777777" w:rsidR="00583C8B" w:rsidRPr="00CE5B91" w:rsidRDefault="00583C8B" w:rsidP="00583C8B">
      <w:pPr>
        <w:spacing w:after="60" w:line="240" w:lineRule="auto"/>
        <w:ind w:left="851" w:right="0" w:hanging="851"/>
        <w:rPr>
          <w:rFonts w:asciiTheme="minorHAnsi" w:hAnsiTheme="minorHAnsi" w:cstheme="minorHAnsi"/>
        </w:rPr>
      </w:pPr>
      <w:r w:rsidRPr="00CE5B91">
        <w:rPr>
          <w:rFonts w:asciiTheme="minorHAnsi" w:hAnsiTheme="minorHAnsi" w:cstheme="minorHAnsi"/>
        </w:rPr>
        <w:t>2.6.4</w:t>
      </w:r>
      <w:r>
        <w:rPr>
          <w:rFonts w:asciiTheme="minorHAnsi" w:hAnsiTheme="minorHAnsi" w:cstheme="minorHAnsi"/>
        </w:rPr>
        <w:tab/>
      </w:r>
      <w:r w:rsidRPr="00CE5B91">
        <w:rPr>
          <w:rFonts w:asciiTheme="minorHAnsi" w:hAnsiTheme="minorHAnsi" w:cstheme="minorHAnsi"/>
        </w:rPr>
        <w:t>Dbáme, aby naše zboží a služby splňovaly všechny dohodnuté a zákonné požadavky v oblasti zdraví a bezpečnosti zákazníků, a to včetně zdravotních upozornění a štítků s informacemi o výrobku a jeho bezpečnosti.</w:t>
      </w:r>
    </w:p>
    <w:p w14:paraId="18FDD658" w14:textId="77777777" w:rsidR="00583C8B" w:rsidRPr="00CE5B91" w:rsidRDefault="00583C8B" w:rsidP="00583C8B">
      <w:pPr>
        <w:spacing w:after="60" w:line="240" w:lineRule="auto"/>
        <w:ind w:left="851" w:right="0" w:hanging="851"/>
        <w:rPr>
          <w:rFonts w:asciiTheme="minorHAnsi" w:hAnsiTheme="minorHAnsi" w:cstheme="minorHAnsi"/>
        </w:rPr>
      </w:pPr>
      <w:r w:rsidRPr="00CE5B91">
        <w:rPr>
          <w:rFonts w:asciiTheme="minorHAnsi" w:hAnsiTheme="minorHAnsi" w:cstheme="minorHAnsi"/>
        </w:rPr>
        <w:t>2.6.5</w:t>
      </w:r>
      <w:r>
        <w:rPr>
          <w:rFonts w:asciiTheme="minorHAnsi" w:hAnsiTheme="minorHAnsi" w:cstheme="minorHAnsi"/>
        </w:rPr>
        <w:tab/>
      </w:r>
      <w:r w:rsidRPr="00CE5B91">
        <w:rPr>
          <w:rFonts w:asciiTheme="minorHAnsi" w:hAnsiTheme="minorHAnsi" w:cstheme="minorHAnsi"/>
        </w:rPr>
        <w:t>V souvislosti s prodejem výrobků či poskytováním služeb používáme čestné a odpovědné obchodní, marketingové a reklamní praktiky a postupy a odmítáme jakékoliv klamání, zavádění, podvodné, nekalé nebo nečestné postupy vůči spotřebitelům a koncovým uživatelům.</w:t>
      </w:r>
    </w:p>
    <w:p w14:paraId="5D14BA05" w14:textId="77777777" w:rsidR="00583C8B" w:rsidRDefault="00583C8B" w:rsidP="00583C8B">
      <w:pPr>
        <w:spacing w:after="60" w:line="240" w:lineRule="auto"/>
        <w:ind w:left="851" w:right="0" w:hanging="851"/>
        <w:rPr>
          <w:rFonts w:asciiTheme="minorHAnsi" w:hAnsiTheme="minorHAnsi" w:cstheme="minorHAnsi"/>
        </w:rPr>
      </w:pPr>
      <w:r w:rsidRPr="00CE5B91">
        <w:rPr>
          <w:rFonts w:asciiTheme="minorHAnsi" w:hAnsiTheme="minorHAnsi" w:cstheme="minorHAnsi"/>
        </w:rPr>
        <w:t>2.6.6</w:t>
      </w:r>
      <w:r>
        <w:rPr>
          <w:rFonts w:asciiTheme="minorHAnsi" w:hAnsiTheme="minorHAnsi" w:cstheme="minorHAnsi"/>
        </w:rPr>
        <w:tab/>
      </w:r>
      <w:r w:rsidRPr="00CE5B91">
        <w:rPr>
          <w:rFonts w:asciiTheme="minorHAnsi" w:hAnsiTheme="minorHAnsi" w:cstheme="minorHAnsi"/>
        </w:rPr>
        <w:t>Poskytujeme rovné zacházení všem svým zákazníkům bez ohledu na jejich pohlaví, věk, vzhled, postavení, národnost, náboženské vyznání nebo sexuální orientaci či jiné parametry.</w:t>
      </w:r>
    </w:p>
    <w:p w14:paraId="7F3139AA" w14:textId="77777777" w:rsidR="00583C8B" w:rsidRPr="00CE5B91" w:rsidRDefault="00583C8B" w:rsidP="00583C8B">
      <w:pPr>
        <w:spacing w:after="60" w:line="240" w:lineRule="auto"/>
        <w:ind w:left="851" w:right="0" w:hanging="851"/>
        <w:rPr>
          <w:rFonts w:asciiTheme="minorHAnsi" w:hAnsiTheme="minorHAnsi" w:cstheme="minorHAnsi"/>
        </w:rPr>
      </w:pPr>
      <w:r w:rsidRPr="00CE5B91">
        <w:rPr>
          <w:rFonts w:asciiTheme="minorHAnsi" w:hAnsiTheme="minorHAnsi" w:cstheme="minorHAnsi"/>
        </w:rPr>
        <w:t>2.6.7</w:t>
      </w:r>
      <w:r>
        <w:rPr>
          <w:rFonts w:asciiTheme="minorHAnsi" w:hAnsiTheme="minorHAnsi" w:cstheme="minorHAnsi"/>
        </w:rPr>
        <w:tab/>
      </w:r>
      <w:r w:rsidRPr="00CE5B91">
        <w:rPr>
          <w:rFonts w:asciiTheme="minorHAnsi" w:hAnsiTheme="minorHAnsi" w:cstheme="minorHAnsi"/>
        </w:rPr>
        <w:t>Poskytujeme ke zboží a službám ve vhodném rozsahu úplné, přesné a jasné informace týkající se jejich obsahu, složení, zdravotní nezávadnosti, bezpečného použití, údržby, skladování a způsobu nakládání s odpady, které zákazníkovi umožní přijímat přiměřená rozhodnutí.</w:t>
      </w:r>
    </w:p>
    <w:p w14:paraId="1E7E2586" w14:textId="77777777" w:rsidR="00583C8B" w:rsidRPr="00CE5B91" w:rsidRDefault="00583C8B" w:rsidP="00583C8B">
      <w:pPr>
        <w:spacing w:after="60" w:line="240" w:lineRule="auto"/>
        <w:ind w:left="851" w:right="0" w:hanging="851"/>
        <w:rPr>
          <w:rFonts w:asciiTheme="minorHAnsi" w:hAnsiTheme="minorHAnsi" w:cstheme="minorHAnsi"/>
        </w:rPr>
      </w:pPr>
      <w:r w:rsidRPr="00CE5B91">
        <w:rPr>
          <w:rFonts w:asciiTheme="minorHAnsi" w:hAnsiTheme="minorHAnsi" w:cstheme="minorHAnsi"/>
        </w:rPr>
        <w:lastRenderedPageBreak/>
        <w:t>2.6.8</w:t>
      </w:r>
      <w:r w:rsidRPr="00CE5B91">
        <w:rPr>
          <w:rFonts w:asciiTheme="minorHAnsi" w:hAnsiTheme="minorHAnsi" w:cstheme="minorHAnsi"/>
        </w:rPr>
        <w:tab/>
        <w:t>Respektujeme soukromí zákazníka a zajišťujeme ochranu jeho osobních údajů.</w:t>
      </w:r>
    </w:p>
    <w:p w14:paraId="68723568" w14:textId="77777777" w:rsidR="00583C8B" w:rsidRDefault="00583C8B" w:rsidP="00583C8B">
      <w:pPr>
        <w:spacing w:after="60" w:line="240" w:lineRule="auto"/>
        <w:ind w:left="851" w:right="0" w:hanging="851"/>
        <w:rPr>
          <w:rFonts w:asciiTheme="minorHAnsi" w:hAnsiTheme="minorHAnsi" w:cstheme="minorHAnsi"/>
        </w:rPr>
      </w:pPr>
      <w:r w:rsidRPr="00CE5B91">
        <w:rPr>
          <w:rFonts w:asciiTheme="minorHAnsi" w:hAnsiTheme="minorHAnsi" w:cstheme="minorHAnsi"/>
        </w:rPr>
        <w:t>2.6.9</w:t>
      </w:r>
      <w:r>
        <w:rPr>
          <w:rFonts w:asciiTheme="minorHAnsi" w:hAnsiTheme="minorHAnsi" w:cstheme="minorHAnsi"/>
        </w:rPr>
        <w:tab/>
      </w:r>
      <w:r w:rsidRPr="00CE5B91">
        <w:rPr>
          <w:rFonts w:asciiTheme="minorHAnsi" w:hAnsiTheme="minorHAnsi" w:cstheme="minorHAnsi"/>
        </w:rPr>
        <w:t>Poskytujeme transparentní a účinné postupy řešení stížností zákazníků a přispíváme tak k</w:t>
      </w:r>
      <w:r>
        <w:rPr>
          <w:rFonts w:asciiTheme="minorHAnsi" w:hAnsiTheme="minorHAnsi" w:cstheme="minorHAnsi"/>
        </w:rPr>
        <w:t> </w:t>
      </w:r>
      <w:r w:rsidRPr="00CE5B91">
        <w:rPr>
          <w:rFonts w:asciiTheme="minorHAnsi" w:hAnsiTheme="minorHAnsi" w:cstheme="minorHAnsi"/>
        </w:rPr>
        <w:t>čestnému a včasnému vyřešení spotřebitelských sporů bez zbytečných nákladů nebo jiné zátěže.</w:t>
      </w:r>
    </w:p>
    <w:p w14:paraId="0077CBAC" w14:textId="77777777" w:rsidR="00583C8B" w:rsidRPr="00CE5B91" w:rsidRDefault="00583C8B" w:rsidP="00583C8B">
      <w:pPr>
        <w:spacing w:after="80" w:line="240" w:lineRule="auto"/>
        <w:ind w:left="851" w:right="0" w:hanging="851"/>
        <w:rPr>
          <w:rFonts w:asciiTheme="minorHAnsi" w:hAnsiTheme="minorHAnsi" w:cstheme="minorHAnsi"/>
        </w:rPr>
      </w:pPr>
      <w:r w:rsidRPr="00CE5B91">
        <w:rPr>
          <w:rFonts w:asciiTheme="minorHAnsi" w:hAnsiTheme="minorHAnsi" w:cstheme="minorHAnsi"/>
        </w:rPr>
        <w:t>2.6.10</w:t>
      </w:r>
      <w:r>
        <w:rPr>
          <w:rFonts w:asciiTheme="minorHAnsi" w:hAnsiTheme="minorHAnsi" w:cstheme="minorHAnsi"/>
        </w:rPr>
        <w:tab/>
      </w:r>
      <w:r w:rsidRPr="00CE5B91">
        <w:rPr>
          <w:rFonts w:asciiTheme="minorHAnsi" w:hAnsiTheme="minorHAnsi" w:cstheme="minorHAnsi"/>
        </w:rPr>
        <w:t>Plně a transparentně spolupracujeme se státními orgány při prevenci nebo odstraňování vzniklých závažných hrozeb veřejnému zdraví a bezpečnosti vyplývajících ze</w:t>
      </w:r>
      <w:r>
        <w:rPr>
          <w:rFonts w:asciiTheme="minorHAnsi" w:hAnsiTheme="minorHAnsi" w:cstheme="minorHAnsi"/>
        </w:rPr>
        <w:t> </w:t>
      </w:r>
      <w:r w:rsidRPr="00CE5B91">
        <w:rPr>
          <w:rFonts w:asciiTheme="minorHAnsi" w:hAnsiTheme="minorHAnsi" w:cstheme="minorHAnsi"/>
        </w:rPr>
        <w:t>spotřeby nebo používání našich výrobků.</w:t>
      </w:r>
    </w:p>
    <w:p w14:paraId="0ECD46C0" w14:textId="77777777" w:rsidR="00583C8B" w:rsidRPr="009A30C2" w:rsidRDefault="00583C8B" w:rsidP="00583C8B">
      <w:pPr>
        <w:spacing w:after="0" w:line="240" w:lineRule="auto"/>
        <w:ind w:left="0" w:right="0" w:firstLine="0"/>
        <w:jc w:val="left"/>
        <w:rPr>
          <w:rFonts w:asciiTheme="minorHAnsi" w:hAnsiTheme="minorHAnsi" w:cstheme="minorHAnsi"/>
        </w:rPr>
      </w:pPr>
    </w:p>
    <w:p w14:paraId="741FEF3E" w14:textId="77777777" w:rsidR="00583C8B" w:rsidRPr="00CE5B91" w:rsidRDefault="00583C8B" w:rsidP="00583C8B">
      <w:pPr>
        <w:pStyle w:val="Nadpis2"/>
        <w:spacing w:after="60"/>
      </w:pPr>
      <w:r w:rsidRPr="00CE5B91">
        <w:t>Životní prostředí</w:t>
      </w:r>
    </w:p>
    <w:p w14:paraId="082A0B69" w14:textId="77777777" w:rsidR="00583C8B" w:rsidRPr="00CE5B91" w:rsidRDefault="00583C8B" w:rsidP="00583C8B">
      <w:pPr>
        <w:spacing w:after="60" w:line="240" w:lineRule="auto"/>
        <w:ind w:left="851" w:right="0" w:hanging="851"/>
        <w:rPr>
          <w:rFonts w:asciiTheme="minorHAnsi" w:hAnsiTheme="minorHAnsi" w:cstheme="minorHAnsi"/>
        </w:rPr>
      </w:pPr>
      <w:r w:rsidRPr="00CE5B91">
        <w:rPr>
          <w:rFonts w:asciiTheme="minorHAnsi" w:hAnsiTheme="minorHAnsi" w:cstheme="minorHAnsi"/>
        </w:rPr>
        <w:t>2.7.1</w:t>
      </w:r>
      <w:r w:rsidRPr="00CE5B91">
        <w:rPr>
          <w:rFonts w:asciiTheme="minorHAnsi" w:hAnsiTheme="minorHAnsi" w:cstheme="minorHAnsi"/>
        </w:rPr>
        <w:tab/>
        <w:t>Respektujeme ochranu životního prostředí. Dodržujeme platné právní předpisy a</w:t>
      </w:r>
      <w:r>
        <w:rPr>
          <w:rFonts w:asciiTheme="minorHAnsi" w:hAnsiTheme="minorHAnsi" w:cstheme="minorHAnsi"/>
        </w:rPr>
        <w:t> </w:t>
      </w:r>
      <w:r w:rsidRPr="00CE5B91">
        <w:rPr>
          <w:rFonts w:asciiTheme="minorHAnsi" w:hAnsiTheme="minorHAnsi" w:cstheme="minorHAnsi"/>
        </w:rPr>
        <w:t>mezinárodní úmluvy vztahující se k ochraně životního prostředí a prevenci ekologických havárií.</w:t>
      </w:r>
    </w:p>
    <w:p w14:paraId="500469F9" w14:textId="77777777" w:rsidR="00583C8B" w:rsidRPr="00CE5B91" w:rsidRDefault="00583C8B" w:rsidP="00583C8B">
      <w:pPr>
        <w:spacing w:after="60" w:line="240" w:lineRule="auto"/>
        <w:ind w:left="851" w:right="0" w:hanging="851"/>
        <w:rPr>
          <w:rFonts w:asciiTheme="minorHAnsi" w:hAnsiTheme="minorHAnsi" w:cstheme="minorHAnsi"/>
        </w:rPr>
      </w:pPr>
      <w:r w:rsidRPr="00CE5B91">
        <w:rPr>
          <w:rFonts w:asciiTheme="minorHAnsi" w:hAnsiTheme="minorHAnsi" w:cstheme="minorHAnsi"/>
        </w:rPr>
        <w:t>2.7.2</w:t>
      </w:r>
      <w:r>
        <w:rPr>
          <w:rFonts w:asciiTheme="minorHAnsi" w:hAnsiTheme="minorHAnsi" w:cstheme="minorHAnsi"/>
        </w:rPr>
        <w:tab/>
      </w:r>
      <w:r w:rsidRPr="00CE5B91">
        <w:rPr>
          <w:rFonts w:asciiTheme="minorHAnsi" w:hAnsiTheme="minorHAnsi" w:cstheme="minorHAnsi"/>
        </w:rPr>
        <w:t>Máme a udržujeme v platnosti všechna nezbytná úřední povolení, licence a registrace v této oblasti a dodržujeme podmínky a požadavky v nich stanovené.</w:t>
      </w:r>
    </w:p>
    <w:p w14:paraId="54626373" w14:textId="77777777" w:rsidR="00583C8B" w:rsidRPr="00CE5B91" w:rsidRDefault="00583C8B" w:rsidP="00583C8B">
      <w:pPr>
        <w:spacing w:after="60" w:line="240" w:lineRule="auto"/>
        <w:ind w:left="851" w:right="0" w:hanging="851"/>
        <w:rPr>
          <w:rFonts w:asciiTheme="minorHAnsi" w:hAnsiTheme="minorHAnsi" w:cstheme="minorHAnsi"/>
        </w:rPr>
      </w:pPr>
      <w:r w:rsidRPr="00CE5B91">
        <w:rPr>
          <w:rFonts w:asciiTheme="minorHAnsi" w:hAnsiTheme="minorHAnsi" w:cstheme="minorHAnsi"/>
        </w:rPr>
        <w:t>2.7.3</w:t>
      </w:r>
      <w:r>
        <w:rPr>
          <w:rFonts w:asciiTheme="minorHAnsi" w:hAnsiTheme="minorHAnsi" w:cstheme="minorHAnsi"/>
        </w:rPr>
        <w:tab/>
      </w:r>
      <w:r w:rsidRPr="00CE5B91">
        <w:rPr>
          <w:rFonts w:asciiTheme="minorHAnsi" w:hAnsiTheme="minorHAnsi" w:cstheme="minorHAnsi"/>
        </w:rPr>
        <w:t>Monitorujeme environmentální rizika spojená s našimi výrobky a službami a jejich dopady, zohledňujeme v našich vnitřních předpisech a postupech požadavky na prevenci a</w:t>
      </w:r>
      <w:r>
        <w:rPr>
          <w:rFonts w:asciiTheme="minorHAnsi" w:hAnsiTheme="minorHAnsi" w:cstheme="minorHAnsi"/>
        </w:rPr>
        <w:t> </w:t>
      </w:r>
      <w:r w:rsidRPr="00CE5B91">
        <w:rPr>
          <w:rFonts w:asciiTheme="minorHAnsi" w:hAnsiTheme="minorHAnsi" w:cstheme="minorHAnsi"/>
        </w:rPr>
        <w:t>minimalizaci environmentálních rizik a snižování negativních vlivů na životní prostředí a</w:t>
      </w:r>
      <w:r>
        <w:rPr>
          <w:rFonts w:asciiTheme="minorHAnsi" w:hAnsiTheme="minorHAnsi" w:cstheme="minorHAnsi"/>
        </w:rPr>
        <w:t> </w:t>
      </w:r>
      <w:r w:rsidRPr="00CE5B91">
        <w:rPr>
          <w:rFonts w:asciiTheme="minorHAnsi" w:hAnsiTheme="minorHAnsi" w:cstheme="minorHAnsi"/>
        </w:rPr>
        <w:t>transparentně informujeme o dopadech našich výrobků a služeb na životní prostředí.</w:t>
      </w:r>
    </w:p>
    <w:p w14:paraId="5D8E257E" w14:textId="77777777" w:rsidR="00583C8B" w:rsidRPr="000F03CB" w:rsidRDefault="00583C8B" w:rsidP="00583C8B">
      <w:pPr>
        <w:spacing w:after="60" w:line="240" w:lineRule="auto"/>
        <w:ind w:left="851" w:right="0" w:hanging="851"/>
        <w:rPr>
          <w:rFonts w:asciiTheme="minorHAnsi" w:hAnsiTheme="minorHAnsi" w:cstheme="minorHAnsi"/>
          <w:dstrike/>
        </w:rPr>
      </w:pPr>
      <w:r w:rsidRPr="00CE5B91">
        <w:rPr>
          <w:rFonts w:asciiTheme="minorHAnsi" w:hAnsiTheme="minorHAnsi" w:cstheme="minorHAnsi"/>
        </w:rPr>
        <w:t>2.7.4</w:t>
      </w:r>
      <w:r w:rsidRPr="00CE5B91">
        <w:rPr>
          <w:rFonts w:asciiTheme="minorHAnsi" w:hAnsiTheme="minorHAnsi" w:cstheme="minorHAnsi"/>
        </w:rPr>
        <w:tab/>
        <w:t>Klademe důraz na ochranu přírody, biodiverzity, půdy a vodních zdrojů.</w:t>
      </w:r>
    </w:p>
    <w:p w14:paraId="31413023" w14:textId="77777777" w:rsidR="00583C8B" w:rsidRPr="00CE5B91" w:rsidRDefault="00583C8B" w:rsidP="00583C8B">
      <w:pPr>
        <w:spacing w:after="60" w:line="240" w:lineRule="auto"/>
        <w:ind w:left="851" w:right="0" w:hanging="851"/>
        <w:rPr>
          <w:rFonts w:asciiTheme="minorHAnsi" w:hAnsiTheme="minorHAnsi" w:cstheme="minorHAnsi"/>
        </w:rPr>
      </w:pPr>
      <w:r w:rsidRPr="00CE5B91">
        <w:rPr>
          <w:rFonts w:asciiTheme="minorHAnsi" w:hAnsiTheme="minorHAnsi" w:cstheme="minorHAnsi"/>
        </w:rPr>
        <w:t>2.7.</w:t>
      </w:r>
      <w:r>
        <w:rPr>
          <w:rFonts w:asciiTheme="minorHAnsi" w:hAnsiTheme="minorHAnsi" w:cstheme="minorHAnsi"/>
        </w:rPr>
        <w:t>5</w:t>
      </w:r>
      <w:r>
        <w:rPr>
          <w:rFonts w:asciiTheme="minorHAnsi" w:hAnsiTheme="minorHAnsi" w:cstheme="minorHAnsi"/>
        </w:rPr>
        <w:tab/>
      </w:r>
      <w:r w:rsidRPr="00CE5B91">
        <w:rPr>
          <w:rFonts w:asciiTheme="minorHAnsi" w:hAnsiTheme="minorHAnsi" w:cstheme="minorHAnsi"/>
        </w:rPr>
        <w:t>Zacházíme odpovědně a efektivně s přírodními zdroji, snažíme se minimalizovat spotřebu energie, vody a surovin a v nejvyšší možné míře využívat technologie šetrné k životnímu prostředí a obnovitelné nebo udržitelné zdroje.</w:t>
      </w:r>
    </w:p>
    <w:p w14:paraId="2CE06EA1" w14:textId="77777777" w:rsidR="00583C8B" w:rsidRPr="00CE5B91" w:rsidRDefault="00583C8B" w:rsidP="00583C8B">
      <w:pPr>
        <w:spacing w:after="60" w:line="240" w:lineRule="auto"/>
        <w:ind w:left="851" w:right="0" w:hanging="851"/>
        <w:rPr>
          <w:rFonts w:asciiTheme="minorHAnsi" w:hAnsiTheme="minorHAnsi" w:cstheme="minorHAnsi"/>
        </w:rPr>
      </w:pPr>
      <w:r w:rsidRPr="00CE5B91">
        <w:rPr>
          <w:rFonts w:asciiTheme="minorHAnsi" w:hAnsiTheme="minorHAnsi" w:cstheme="minorHAnsi"/>
        </w:rPr>
        <w:t>2.7.</w:t>
      </w:r>
      <w:r>
        <w:rPr>
          <w:rFonts w:asciiTheme="minorHAnsi" w:hAnsiTheme="minorHAnsi" w:cstheme="minorHAnsi"/>
        </w:rPr>
        <w:t>6</w:t>
      </w:r>
      <w:r>
        <w:rPr>
          <w:rFonts w:asciiTheme="minorHAnsi" w:hAnsiTheme="minorHAnsi" w:cstheme="minorHAnsi"/>
        </w:rPr>
        <w:tab/>
      </w:r>
      <w:r w:rsidRPr="00CE5B91">
        <w:rPr>
          <w:rFonts w:asciiTheme="minorHAnsi" w:hAnsiTheme="minorHAnsi" w:cstheme="minorHAnsi"/>
        </w:rPr>
        <w:t>Snažíme se minimalizovat emise látek do půdy, vody a ovzduší, které mohou způsobit znečištění nebo přispět ke změně klimatu.</w:t>
      </w:r>
    </w:p>
    <w:p w14:paraId="3900EE01" w14:textId="77777777" w:rsidR="00583C8B" w:rsidRPr="00CE5B91" w:rsidRDefault="00583C8B" w:rsidP="00583C8B">
      <w:pPr>
        <w:spacing w:after="60" w:line="240" w:lineRule="auto"/>
        <w:ind w:left="851" w:right="0" w:hanging="851"/>
        <w:rPr>
          <w:rFonts w:asciiTheme="minorHAnsi" w:hAnsiTheme="minorHAnsi" w:cstheme="minorHAnsi"/>
        </w:rPr>
      </w:pPr>
      <w:r w:rsidRPr="00CE5B91">
        <w:rPr>
          <w:rFonts w:asciiTheme="minorHAnsi" w:hAnsiTheme="minorHAnsi" w:cstheme="minorHAnsi"/>
        </w:rPr>
        <w:t>2.7.</w:t>
      </w:r>
      <w:r>
        <w:rPr>
          <w:rFonts w:asciiTheme="minorHAnsi" w:hAnsiTheme="minorHAnsi" w:cstheme="minorHAnsi"/>
        </w:rPr>
        <w:t>7</w:t>
      </w:r>
      <w:r w:rsidRPr="00CE5B91">
        <w:rPr>
          <w:rFonts w:asciiTheme="minorHAnsi" w:hAnsiTheme="minorHAnsi" w:cstheme="minorHAnsi"/>
        </w:rPr>
        <w:tab/>
        <w:t>Podporujeme odpovědné a šetrné získávání surovin.</w:t>
      </w:r>
    </w:p>
    <w:p w14:paraId="73B77C32" w14:textId="77777777" w:rsidR="00583C8B" w:rsidRPr="00CE5B91" w:rsidRDefault="00583C8B" w:rsidP="00583C8B">
      <w:pPr>
        <w:spacing w:after="60" w:line="240" w:lineRule="auto"/>
        <w:ind w:left="851" w:right="0" w:hanging="851"/>
        <w:rPr>
          <w:rFonts w:asciiTheme="minorHAnsi" w:hAnsiTheme="minorHAnsi" w:cstheme="minorHAnsi"/>
        </w:rPr>
      </w:pPr>
      <w:r w:rsidRPr="00CE5B91">
        <w:rPr>
          <w:rFonts w:asciiTheme="minorHAnsi" w:hAnsiTheme="minorHAnsi" w:cstheme="minorHAnsi"/>
        </w:rPr>
        <w:t>2.7.</w:t>
      </w:r>
      <w:r>
        <w:rPr>
          <w:rFonts w:asciiTheme="minorHAnsi" w:hAnsiTheme="minorHAnsi" w:cstheme="minorHAnsi"/>
        </w:rPr>
        <w:t>8</w:t>
      </w:r>
      <w:r>
        <w:rPr>
          <w:rFonts w:asciiTheme="minorHAnsi" w:hAnsiTheme="minorHAnsi" w:cstheme="minorHAnsi"/>
        </w:rPr>
        <w:tab/>
      </w:r>
      <w:r w:rsidRPr="00CE5B91">
        <w:rPr>
          <w:rFonts w:asciiTheme="minorHAnsi" w:hAnsiTheme="minorHAnsi" w:cstheme="minorHAnsi"/>
        </w:rPr>
        <w:t>Přijímáme opatření k minimalizaci vzniku produkovaného odpadu a nakládání s ním a jeho odstraňování v souladu s platnými právními předpisy a způsobem šetrným k životnímu prostředí.</w:t>
      </w:r>
    </w:p>
    <w:p w14:paraId="61247037" w14:textId="77777777" w:rsidR="00583C8B" w:rsidRPr="00CE5B91" w:rsidRDefault="00583C8B" w:rsidP="00583C8B">
      <w:pPr>
        <w:spacing w:after="0" w:line="240" w:lineRule="auto"/>
        <w:ind w:left="851" w:right="0" w:hanging="851"/>
        <w:rPr>
          <w:rFonts w:asciiTheme="minorHAnsi" w:hAnsiTheme="minorHAnsi" w:cstheme="minorHAnsi"/>
        </w:rPr>
      </w:pPr>
      <w:r w:rsidRPr="00CE5B91">
        <w:rPr>
          <w:rFonts w:asciiTheme="minorHAnsi" w:hAnsiTheme="minorHAnsi" w:cstheme="minorHAnsi"/>
        </w:rPr>
        <w:t>2.7.</w:t>
      </w:r>
      <w:r>
        <w:rPr>
          <w:rFonts w:asciiTheme="minorHAnsi" w:hAnsiTheme="minorHAnsi" w:cstheme="minorHAnsi"/>
        </w:rPr>
        <w:t>9</w:t>
      </w:r>
      <w:r>
        <w:rPr>
          <w:rFonts w:asciiTheme="minorHAnsi" w:hAnsiTheme="minorHAnsi" w:cstheme="minorHAnsi"/>
        </w:rPr>
        <w:tab/>
      </w:r>
      <w:r w:rsidRPr="00CE5B91">
        <w:rPr>
          <w:rFonts w:asciiTheme="minorHAnsi" w:hAnsiTheme="minorHAnsi" w:cstheme="minorHAnsi"/>
        </w:rPr>
        <w:t xml:space="preserve">Usilujeme o soustavné zlepšování ochrany životního prostředí a podporujeme udržitelný rozvoj dle aktuálních standardů udržitelnosti.  </w:t>
      </w:r>
    </w:p>
    <w:p w14:paraId="4DF1D71B" w14:textId="77777777" w:rsidR="00583C8B" w:rsidRPr="00CE5B91" w:rsidRDefault="00583C8B" w:rsidP="00583C8B">
      <w:pPr>
        <w:spacing w:after="0" w:line="240" w:lineRule="auto"/>
        <w:ind w:left="0" w:right="0" w:firstLine="0"/>
        <w:jc w:val="left"/>
        <w:rPr>
          <w:rFonts w:asciiTheme="minorHAnsi" w:hAnsiTheme="minorHAnsi" w:cstheme="minorHAnsi"/>
        </w:rPr>
      </w:pPr>
    </w:p>
    <w:p w14:paraId="51D5FA94" w14:textId="77777777" w:rsidR="00583C8B" w:rsidRPr="00CE5B91" w:rsidRDefault="00583C8B" w:rsidP="00583C8B">
      <w:pPr>
        <w:pStyle w:val="Nadpis2"/>
        <w:spacing w:after="60"/>
      </w:pPr>
      <w:r w:rsidRPr="00CE5B91">
        <w:t>Daně</w:t>
      </w:r>
    </w:p>
    <w:p w14:paraId="18FADC74" w14:textId="77777777" w:rsidR="00583C8B" w:rsidRPr="00CE5B91" w:rsidRDefault="00583C8B" w:rsidP="00583C8B">
      <w:pPr>
        <w:spacing w:after="60" w:line="240" w:lineRule="auto"/>
        <w:ind w:left="851" w:right="0" w:hanging="851"/>
        <w:rPr>
          <w:rFonts w:asciiTheme="minorHAnsi" w:hAnsiTheme="minorHAnsi" w:cstheme="minorHAnsi"/>
        </w:rPr>
      </w:pPr>
      <w:r w:rsidRPr="00CE5B91">
        <w:rPr>
          <w:rFonts w:asciiTheme="minorHAnsi" w:hAnsiTheme="minorHAnsi" w:cstheme="minorHAnsi"/>
        </w:rPr>
        <w:t>2.8.1</w:t>
      </w:r>
      <w:r>
        <w:rPr>
          <w:rFonts w:asciiTheme="minorHAnsi" w:hAnsiTheme="minorHAnsi" w:cstheme="minorHAnsi"/>
        </w:rPr>
        <w:tab/>
      </w:r>
      <w:r w:rsidRPr="00CE5B91">
        <w:rPr>
          <w:rFonts w:asciiTheme="minorHAnsi" w:hAnsiTheme="minorHAnsi" w:cstheme="minorHAnsi"/>
        </w:rPr>
        <w:t>Jsme si vědomi své společenské odpovědnosti v oblasti plnění daňových povinností. Vyhodnocujeme daňová rizika, dodržujeme platné daňové předpisy v jednotlivých zemích našeho působení a platíme daně v souladu s výkladem platných právních předpisů, poskytujeme transparentní informace a spolupracujeme s příslušnými úřady.</w:t>
      </w:r>
    </w:p>
    <w:p w14:paraId="6AE81C10" w14:textId="77777777" w:rsidR="00583C8B" w:rsidRPr="00CE5B91" w:rsidRDefault="00583C8B" w:rsidP="00583C8B">
      <w:pPr>
        <w:spacing w:after="0" w:line="240" w:lineRule="auto"/>
        <w:ind w:left="851" w:right="0" w:hanging="851"/>
        <w:rPr>
          <w:rFonts w:asciiTheme="minorHAnsi" w:hAnsiTheme="minorHAnsi" w:cstheme="minorHAnsi"/>
        </w:rPr>
      </w:pPr>
      <w:r w:rsidRPr="00CE5B91">
        <w:rPr>
          <w:rFonts w:asciiTheme="minorHAnsi" w:hAnsiTheme="minorHAnsi" w:cstheme="minorHAnsi"/>
        </w:rPr>
        <w:t>2.8.2</w:t>
      </w:r>
      <w:r>
        <w:rPr>
          <w:rFonts w:asciiTheme="minorHAnsi" w:hAnsiTheme="minorHAnsi" w:cstheme="minorHAnsi"/>
        </w:rPr>
        <w:tab/>
      </w:r>
      <w:r w:rsidRPr="00CE5B91">
        <w:rPr>
          <w:rFonts w:asciiTheme="minorHAnsi" w:hAnsiTheme="minorHAnsi" w:cstheme="minorHAnsi"/>
        </w:rPr>
        <w:t>Dodržujeme pravidla tržního odstupu při stanovení převodních cen. Nepoužíváme záměrně žádné mechanismy, schémata ani obchodní struktury, které by nezákonně snižovaly naše daňové zatížení, nebo vedly k vyhýbání se daňovým povinnostem. Podobně odmítáme neobvyklé žádosti obchodních partnerů vzbuzující obavy, že se může jednat o nezákonné pokusy vyhnout se placení daní.</w:t>
      </w:r>
    </w:p>
    <w:p w14:paraId="65898E6B" w14:textId="77777777" w:rsidR="00583C8B" w:rsidRPr="00CE5B91" w:rsidRDefault="00583C8B" w:rsidP="00583C8B">
      <w:pPr>
        <w:spacing w:after="0" w:line="240" w:lineRule="auto"/>
        <w:ind w:left="0" w:right="0" w:firstLine="0"/>
        <w:jc w:val="left"/>
        <w:rPr>
          <w:rFonts w:asciiTheme="minorHAnsi" w:hAnsiTheme="minorHAnsi" w:cstheme="minorHAnsi"/>
        </w:rPr>
      </w:pPr>
    </w:p>
    <w:p w14:paraId="69297B68" w14:textId="77777777" w:rsidR="00583C8B" w:rsidRPr="00CE5B91" w:rsidRDefault="00583C8B" w:rsidP="00583C8B">
      <w:pPr>
        <w:pStyle w:val="Nadpis2"/>
        <w:spacing w:after="60"/>
      </w:pPr>
      <w:r w:rsidRPr="00CE5B91">
        <w:t>Politický vliv a lobbing</w:t>
      </w:r>
    </w:p>
    <w:p w14:paraId="77702B21" w14:textId="77777777" w:rsidR="00583C8B" w:rsidRPr="00CE5B91" w:rsidRDefault="00583C8B" w:rsidP="00583C8B">
      <w:pPr>
        <w:spacing w:after="60" w:line="240" w:lineRule="auto"/>
        <w:ind w:left="851" w:right="0" w:hanging="851"/>
        <w:rPr>
          <w:rFonts w:asciiTheme="minorHAnsi" w:hAnsiTheme="minorHAnsi" w:cstheme="minorHAnsi"/>
        </w:rPr>
      </w:pPr>
      <w:r w:rsidRPr="00CE5B91">
        <w:rPr>
          <w:rFonts w:asciiTheme="minorHAnsi" w:hAnsiTheme="minorHAnsi" w:cstheme="minorHAnsi"/>
        </w:rPr>
        <w:t>2.9.1</w:t>
      </w:r>
      <w:r>
        <w:rPr>
          <w:rFonts w:asciiTheme="minorHAnsi" w:hAnsiTheme="minorHAnsi" w:cstheme="minorHAnsi"/>
        </w:rPr>
        <w:tab/>
      </w:r>
      <w:r w:rsidRPr="00CE5B91">
        <w:rPr>
          <w:rFonts w:asciiTheme="minorHAnsi" w:hAnsiTheme="minorHAnsi" w:cstheme="minorHAnsi"/>
        </w:rPr>
        <w:t>Podnikáme v souladu se zásadou transparentnosti. V relevantních případech se zapojujeme do lobbingu za účelem ochrany a prosazování našich zájmů. Jakékoli lobbistické aktivity mohou být vykonávány pouze za přísného dodržování transparentnosti a integrity a</w:t>
      </w:r>
      <w:r>
        <w:rPr>
          <w:rFonts w:asciiTheme="minorHAnsi" w:hAnsiTheme="minorHAnsi" w:cstheme="minorHAnsi"/>
        </w:rPr>
        <w:t> </w:t>
      </w:r>
      <w:r w:rsidRPr="00CE5B91">
        <w:rPr>
          <w:rFonts w:asciiTheme="minorHAnsi" w:hAnsiTheme="minorHAnsi" w:cstheme="minorHAnsi"/>
        </w:rPr>
        <w:t>v</w:t>
      </w:r>
      <w:r>
        <w:rPr>
          <w:rFonts w:asciiTheme="minorHAnsi" w:hAnsiTheme="minorHAnsi" w:cstheme="minorHAnsi"/>
        </w:rPr>
        <w:t> </w:t>
      </w:r>
      <w:r w:rsidRPr="00CE5B91">
        <w:rPr>
          <w:rFonts w:asciiTheme="minorHAnsi" w:hAnsiTheme="minorHAnsi" w:cstheme="minorHAnsi"/>
        </w:rPr>
        <w:t>souladu s platnými právními předpisy.</w:t>
      </w:r>
    </w:p>
    <w:p w14:paraId="253395D7" w14:textId="77777777" w:rsidR="00583C8B" w:rsidRPr="00CE5B91" w:rsidRDefault="00583C8B" w:rsidP="00583C8B">
      <w:pPr>
        <w:spacing w:after="0" w:line="240" w:lineRule="auto"/>
        <w:ind w:left="851" w:right="0" w:hanging="851"/>
        <w:rPr>
          <w:rFonts w:asciiTheme="minorHAnsi" w:hAnsiTheme="minorHAnsi" w:cstheme="minorHAnsi"/>
        </w:rPr>
      </w:pPr>
      <w:r w:rsidRPr="00CE5B91">
        <w:rPr>
          <w:rFonts w:asciiTheme="minorHAnsi" w:hAnsiTheme="minorHAnsi" w:cstheme="minorHAnsi"/>
        </w:rPr>
        <w:t>2.9.2</w:t>
      </w:r>
      <w:r>
        <w:rPr>
          <w:rFonts w:asciiTheme="minorHAnsi" w:hAnsiTheme="minorHAnsi" w:cstheme="minorHAnsi"/>
        </w:rPr>
        <w:tab/>
      </w:r>
      <w:r w:rsidRPr="00CE5B91">
        <w:rPr>
          <w:rFonts w:asciiTheme="minorHAnsi" w:hAnsiTheme="minorHAnsi" w:cstheme="minorHAnsi"/>
        </w:rPr>
        <w:t>Jakákoli občanská či politická angažovanost našich zaměstnanců nesmí narušovat včasný a</w:t>
      </w:r>
      <w:r>
        <w:rPr>
          <w:rFonts w:asciiTheme="minorHAnsi" w:hAnsiTheme="minorHAnsi" w:cstheme="minorHAnsi"/>
        </w:rPr>
        <w:t> </w:t>
      </w:r>
      <w:r w:rsidRPr="00CE5B91">
        <w:rPr>
          <w:rFonts w:asciiTheme="minorHAnsi" w:hAnsiTheme="minorHAnsi" w:cstheme="minorHAnsi"/>
        </w:rPr>
        <w:t xml:space="preserve">uspokojivý výkon práce, nesmí poškodit dobré jméno koncernu AGROFERT a </w:t>
      </w:r>
      <w:r>
        <w:rPr>
          <w:rFonts w:asciiTheme="minorHAnsi" w:hAnsiTheme="minorHAnsi" w:cstheme="minorHAnsi"/>
        </w:rPr>
        <w:t xml:space="preserve">společnosti PRECHEZA a </w:t>
      </w:r>
      <w:r w:rsidRPr="00CE5B91">
        <w:rPr>
          <w:rFonts w:asciiTheme="minorHAnsi" w:hAnsiTheme="minorHAnsi" w:cstheme="minorHAnsi"/>
        </w:rPr>
        <w:t xml:space="preserve">nesmí docházet ke zneužívání majetku a zdrojů </w:t>
      </w:r>
      <w:r>
        <w:rPr>
          <w:rFonts w:asciiTheme="minorHAnsi" w:hAnsiTheme="minorHAnsi" w:cstheme="minorHAnsi"/>
        </w:rPr>
        <w:t xml:space="preserve">společnosti PRECHEZA či dalších jednotlivých </w:t>
      </w:r>
      <w:r w:rsidRPr="00CE5B91">
        <w:rPr>
          <w:rFonts w:asciiTheme="minorHAnsi" w:hAnsiTheme="minorHAnsi" w:cstheme="minorHAnsi"/>
        </w:rPr>
        <w:t>společností koncernu AGROFERT pro tyto účely. Zaměstnanci jsou povinni se zdržet jakéhokoli střetu zájmů nebo aktivit, které jsou v rozporu s jejich prací a činnostmi vykonávanými pro koncern AGROFERT</w:t>
      </w:r>
      <w:r>
        <w:rPr>
          <w:rFonts w:asciiTheme="minorHAnsi" w:hAnsiTheme="minorHAnsi" w:cstheme="minorHAnsi"/>
        </w:rPr>
        <w:t xml:space="preserve"> a společnost PRECHEZA</w:t>
      </w:r>
      <w:r w:rsidRPr="00CE5B91">
        <w:rPr>
          <w:rFonts w:asciiTheme="minorHAnsi" w:hAnsiTheme="minorHAnsi" w:cstheme="minorHAnsi"/>
        </w:rPr>
        <w:t>.</w:t>
      </w:r>
    </w:p>
    <w:p w14:paraId="47080E87" w14:textId="77777777" w:rsidR="00583C8B" w:rsidRPr="00CE5B91" w:rsidRDefault="00583C8B" w:rsidP="00583C8B">
      <w:pPr>
        <w:spacing w:after="0" w:line="240" w:lineRule="auto"/>
        <w:ind w:left="0" w:right="0" w:firstLine="0"/>
        <w:jc w:val="left"/>
        <w:rPr>
          <w:rFonts w:asciiTheme="minorHAnsi" w:hAnsiTheme="minorHAnsi" w:cstheme="minorHAnsi"/>
        </w:rPr>
      </w:pPr>
    </w:p>
    <w:p w14:paraId="1B223E71" w14:textId="77777777" w:rsidR="00583C8B" w:rsidRPr="00142A99" w:rsidRDefault="00583C8B" w:rsidP="00583C8B">
      <w:pPr>
        <w:pStyle w:val="Nadpis2"/>
        <w:spacing w:after="60"/>
      </w:pPr>
      <w:r w:rsidRPr="00142A99">
        <w:t>Ochrana hospodářské soutěže a zásady poctivého obchodování</w:t>
      </w:r>
    </w:p>
    <w:p w14:paraId="0BC23006" w14:textId="77777777" w:rsidR="00583C8B" w:rsidRPr="00CE5B91" w:rsidRDefault="00583C8B" w:rsidP="00583C8B">
      <w:pPr>
        <w:spacing w:after="60" w:line="240" w:lineRule="auto"/>
        <w:ind w:left="851" w:right="0" w:hanging="851"/>
        <w:rPr>
          <w:rFonts w:asciiTheme="minorHAnsi" w:hAnsiTheme="minorHAnsi" w:cstheme="minorHAnsi"/>
        </w:rPr>
      </w:pPr>
      <w:r w:rsidRPr="00CE5B91">
        <w:rPr>
          <w:rFonts w:asciiTheme="minorHAnsi" w:hAnsiTheme="minorHAnsi" w:cstheme="minorHAnsi"/>
        </w:rPr>
        <w:t>2.10.1</w:t>
      </w:r>
      <w:r>
        <w:rPr>
          <w:rFonts w:asciiTheme="minorHAnsi" w:hAnsiTheme="minorHAnsi" w:cstheme="minorHAnsi"/>
        </w:rPr>
        <w:tab/>
      </w:r>
      <w:r w:rsidRPr="00CE5B91">
        <w:rPr>
          <w:rFonts w:asciiTheme="minorHAnsi" w:hAnsiTheme="minorHAnsi" w:cstheme="minorHAnsi"/>
        </w:rPr>
        <w:t>Dodržování právních předpisů v oblasti hospodářské soutěže pro nás není pouze zákonnou povinností, ale ústředním prvkem naší firemní kultury a naší odpovědností vůči zákazníkům, dodavatelům a spotřebitelům.</w:t>
      </w:r>
    </w:p>
    <w:p w14:paraId="33B907C9" w14:textId="77777777" w:rsidR="00583C8B" w:rsidRPr="00CE5B91" w:rsidRDefault="00583C8B" w:rsidP="00583C8B">
      <w:pPr>
        <w:spacing w:after="60" w:line="240" w:lineRule="auto"/>
        <w:ind w:left="851" w:right="0" w:hanging="851"/>
        <w:rPr>
          <w:rFonts w:asciiTheme="minorHAnsi" w:hAnsiTheme="minorHAnsi" w:cstheme="minorHAnsi"/>
        </w:rPr>
      </w:pPr>
      <w:r w:rsidRPr="00CE5B91">
        <w:rPr>
          <w:rFonts w:asciiTheme="minorHAnsi" w:hAnsiTheme="minorHAnsi" w:cstheme="minorHAnsi"/>
        </w:rPr>
        <w:t>2.10.2</w:t>
      </w:r>
      <w:r>
        <w:rPr>
          <w:rFonts w:asciiTheme="minorHAnsi" w:hAnsiTheme="minorHAnsi" w:cstheme="minorHAnsi"/>
        </w:rPr>
        <w:tab/>
      </w:r>
      <w:r w:rsidRPr="00CE5B91">
        <w:rPr>
          <w:rFonts w:asciiTheme="minorHAnsi" w:hAnsiTheme="minorHAnsi" w:cstheme="minorHAnsi"/>
        </w:rPr>
        <w:t>Konkurenci přijímáme s respektem a jsme si jisti, že můžeme dosáhnout trvalého úspěchu na trzích, na kterých působíme, bez zakázaných dohod omezujících hospodářskou soutěž a</w:t>
      </w:r>
      <w:r>
        <w:rPr>
          <w:rFonts w:asciiTheme="minorHAnsi" w:hAnsiTheme="minorHAnsi" w:cstheme="minorHAnsi"/>
        </w:rPr>
        <w:t> </w:t>
      </w:r>
      <w:r w:rsidRPr="00CE5B91">
        <w:rPr>
          <w:rFonts w:asciiTheme="minorHAnsi" w:hAnsiTheme="minorHAnsi" w:cstheme="minorHAnsi"/>
        </w:rPr>
        <w:t>bez neoprávněných jednání ve vzájemné shodě, pouze prostřednictvím lepší kvality našich produktů a služeb.</w:t>
      </w:r>
    </w:p>
    <w:p w14:paraId="5C6C66EF" w14:textId="77777777" w:rsidR="00583C8B" w:rsidRPr="00CE5B91" w:rsidRDefault="00583C8B" w:rsidP="00583C8B">
      <w:pPr>
        <w:spacing w:after="60" w:line="240" w:lineRule="auto"/>
        <w:ind w:left="851" w:right="0" w:hanging="851"/>
        <w:rPr>
          <w:rFonts w:asciiTheme="minorHAnsi" w:hAnsiTheme="minorHAnsi" w:cstheme="minorHAnsi"/>
        </w:rPr>
      </w:pPr>
      <w:r w:rsidRPr="00CE5B91">
        <w:rPr>
          <w:rFonts w:asciiTheme="minorHAnsi" w:hAnsiTheme="minorHAnsi" w:cstheme="minorHAnsi"/>
        </w:rPr>
        <w:t>2.10.3</w:t>
      </w:r>
      <w:r>
        <w:rPr>
          <w:rFonts w:asciiTheme="minorHAnsi" w:hAnsiTheme="minorHAnsi" w:cstheme="minorHAnsi"/>
        </w:rPr>
        <w:tab/>
      </w:r>
      <w:r w:rsidRPr="00CE5B91">
        <w:rPr>
          <w:rFonts w:asciiTheme="minorHAnsi" w:hAnsiTheme="minorHAnsi" w:cstheme="minorHAnsi"/>
        </w:rPr>
        <w:t>Zavazujeme se dodržovat platné právo hospodářské soutěže, zejména antimonopolní právo, a vědomě a aktivně převzít v tomto ohledu svou odpovědnost.</w:t>
      </w:r>
    </w:p>
    <w:p w14:paraId="45B5D283" w14:textId="77777777" w:rsidR="00583C8B" w:rsidRPr="00CE5B91" w:rsidRDefault="00583C8B" w:rsidP="00583C8B">
      <w:pPr>
        <w:spacing w:after="60" w:line="240" w:lineRule="auto"/>
        <w:ind w:left="851" w:right="0" w:hanging="851"/>
        <w:rPr>
          <w:rFonts w:asciiTheme="minorHAnsi" w:hAnsiTheme="minorHAnsi" w:cstheme="minorHAnsi"/>
        </w:rPr>
      </w:pPr>
      <w:r w:rsidRPr="00CE5B91">
        <w:rPr>
          <w:rFonts w:asciiTheme="minorHAnsi" w:hAnsiTheme="minorHAnsi" w:cstheme="minorHAnsi"/>
        </w:rPr>
        <w:t>2.10.4</w:t>
      </w:r>
      <w:r>
        <w:rPr>
          <w:rFonts w:asciiTheme="minorHAnsi" w:hAnsiTheme="minorHAnsi" w:cstheme="minorHAnsi"/>
        </w:rPr>
        <w:tab/>
      </w:r>
      <w:r w:rsidRPr="00CE5B91">
        <w:rPr>
          <w:rFonts w:asciiTheme="minorHAnsi" w:hAnsiTheme="minorHAnsi" w:cstheme="minorHAnsi"/>
        </w:rPr>
        <w:t>Výměna informací s konkurenty o cenách, trzích, nákladech nebo jiných neveřejných strategických informacích může vést k jednání ve vzájemné shodě, které je zakázané, a proto se takového jednání zdržujeme a aktivně se od něho distancujeme.</w:t>
      </w:r>
    </w:p>
    <w:p w14:paraId="6B59D6CF" w14:textId="77777777" w:rsidR="00583C8B" w:rsidRPr="00CE5B91" w:rsidRDefault="00583C8B" w:rsidP="00583C8B">
      <w:pPr>
        <w:spacing w:after="60" w:line="240" w:lineRule="auto"/>
        <w:ind w:left="851" w:right="0" w:hanging="851"/>
        <w:rPr>
          <w:rFonts w:asciiTheme="minorHAnsi" w:hAnsiTheme="minorHAnsi" w:cstheme="minorHAnsi"/>
        </w:rPr>
      </w:pPr>
      <w:r w:rsidRPr="00CE5B91">
        <w:rPr>
          <w:rFonts w:asciiTheme="minorHAnsi" w:hAnsiTheme="minorHAnsi" w:cstheme="minorHAnsi"/>
        </w:rPr>
        <w:t>2.10.5</w:t>
      </w:r>
      <w:r>
        <w:rPr>
          <w:rFonts w:asciiTheme="minorHAnsi" w:hAnsiTheme="minorHAnsi" w:cstheme="minorHAnsi"/>
        </w:rPr>
        <w:tab/>
      </w:r>
      <w:r w:rsidRPr="00CE5B91">
        <w:rPr>
          <w:rFonts w:asciiTheme="minorHAnsi" w:hAnsiTheme="minorHAnsi" w:cstheme="minorHAnsi"/>
        </w:rPr>
        <w:t>Aktivně vystupujeme proti diskuzím či usnesením na schůzích sdružení, která jsou zaměřena na zakázaná jednání omezující hospodářskou soutěž, zejména pokud se odehrávají na akcích, kterých se účastníme.</w:t>
      </w:r>
    </w:p>
    <w:p w14:paraId="7092C0A0" w14:textId="77777777" w:rsidR="00583C8B" w:rsidRPr="00CE5B91" w:rsidRDefault="00583C8B" w:rsidP="00583C8B">
      <w:pPr>
        <w:spacing w:after="60" w:line="240" w:lineRule="auto"/>
        <w:ind w:left="851" w:right="0" w:hanging="851"/>
        <w:rPr>
          <w:rFonts w:asciiTheme="minorHAnsi" w:hAnsiTheme="minorHAnsi" w:cstheme="minorHAnsi"/>
        </w:rPr>
      </w:pPr>
      <w:r w:rsidRPr="00CE5B91">
        <w:rPr>
          <w:rFonts w:asciiTheme="minorHAnsi" w:hAnsiTheme="minorHAnsi" w:cstheme="minorHAnsi"/>
        </w:rPr>
        <w:t>2.10.6</w:t>
      </w:r>
      <w:r>
        <w:rPr>
          <w:rFonts w:asciiTheme="minorHAnsi" w:hAnsiTheme="minorHAnsi" w:cstheme="minorHAnsi"/>
        </w:rPr>
        <w:tab/>
      </w:r>
      <w:r w:rsidRPr="00CE5B91">
        <w:rPr>
          <w:rFonts w:asciiTheme="minorHAnsi" w:hAnsiTheme="minorHAnsi" w:cstheme="minorHAnsi"/>
        </w:rPr>
        <w:t>Antimonopolní pravidla dodržujeme také při jednání s obchodními partnery, kteří jsou na navazující prodejní úrovni, zejména vůči obchodníkům, kteří prodávají naše produkty vlastním jménem a na svůj účet. V této souvislosti je zejména zakázáno určení cen pro další prodej (např. stanovení minimálních cen pro prodejce) nebo uzavření dohod, které prodejce omezují, například jim zakazují zásobovat zákazníky mimo přidělenou prodejní oblast, pokud se zákazníci na prodejce obrátili, aniž by je předem aktivně oslovili.</w:t>
      </w:r>
    </w:p>
    <w:p w14:paraId="48F4BD06" w14:textId="77777777" w:rsidR="00583C8B" w:rsidRPr="00CE5B91" w:rsidRDefault="00583C8B" w:rsidP="00583C8B">
      <w:pPr>
        <w:spacing w:after="60" w:line="240" w:lineRule="auto"/>
        <w:ind w:left="851" w:right="0" w:hanging="851"/>
        <w:rPr>
          <w:rFonts w:asciiTheme="minorHAnsi" w:hAnsiTheme="minorHAnsi" w:cstheme="minorHAnsi"/>
        </w:rPr>
      </w:pPr>
      <w:r w:rsidRPr="00CE5B91">
        <w:rPr>
          <w:rFonts w:asciiTheme="minorHAnsi" w:hAnsiTheme="minorHAnsi" w:cstheme="minorHAnsi"/>
        </w:rPr>
        <w:t>2.10.7</w:t>
      </w:r>
      <w:r>
        <w:rPr>
          <w:rFonts w:asciiTheme="minorHAnsi" w:hAnsiTheme="minorHAnsi" w:cstheme="minorHAnsi"/>
        </w:rPr>
        <w:tab/>
      </w:r>
      <w:r w:rsidRPr="00CE5B91">
        <w:rPr>
          <w:rFonts w:asciiTheme="minorHAnsi" w:hAnsiTheme="minorHAnsi" w:cstheme="minorHAnsi"/>
        </w:rPr>
        <w:t>Pokud má některá ze společností koncernu AGROFERT dle platných právních předpisů dominantní postavení na trhu pro určitý produkt, nezneužíváme tohoto postavení. Společnost je dominantní, pokud jako poskytovatel nebo kupující určitého druhu zboží nebo služeb nemá konkurenty vůbec, nebo má ve vztahu ke svým konkurentům významné postavení. Zde dodržujeme pravidla, která mají zajistit rovné zacházení se zákazníky.</w:t>
      </w:r>
    </w:p>
    <w:p w14:paraId="7004759B" w14:textId="77777777" w:rsidR="00583C8B" w:rsidRPr="00CE5B91" w:rsidRDefault="00583C8B" w:rsidP="00583C8B">
      <w:pPr>
        <w:spacing w:after="60" w:line="240" w:lineRule="auto"/>
        <w:ind w:left="851" w:right="0" w:hanging="851"/>
        <w:rPr>
          <w:rFonts w:asciiTheme="minorHAnsi" w:hAnsiTheme="minorHAnsi" w:cstheme="minorHAnsi"/>
        </w:rPr>
      </w:pPr>
      <w:r w:rsidRPr="00CE5B91">
        <w:rPr>
          <w:rFonts w:asciiTheme="minorHAnsi" w:hAnsiTheme="minorHAnsi" w:cstheme="minorHAnsi"/>
        </w:rPr>
        <w:t>2.10.8</w:t>
      </w:r>
      <w:r>
        <w:rPr>
          <w:rFonts w:asciiTheme="minorHAnsi" w:hAnsiTheme="minorHAnsi" w:cstheme="minorHAnsi"/>
        </w:rPr>
        <w:tab/>
      </w:r>
      <w:r w:rsidRPr="00CE5B91">
        <w:rPr>
          <w:rFonts w:asciiTheme="minorHAnsi" w:hAnsiTheme="minorHAnsi" w:cstheme="minorHAnsi"/>
        </w:rPr>
        <w:t xml:space="preserve">Vzhledem k citlivým právním důsledkům, zejména možným vysokým pokutám a/nebo nárokům na náhradu škody, je při soutěžním jednání vyžadována maximální opatrnost </w:t>
      </w:r>
      <w:r w:rsidRPr="00CE5B91">
        <w:rPr>
          <w:rFonts w:asciiTheme="minorHAnsi" w:hAnsiTheme="minorHAnsi" w:cstheme="minorHAnsi"/>
        </w:rPr>
        <w:lastRenderedPageBreak/>
        <w:t>s</w:t>
      </w:r>
      <w:r>
        <w:rPr>
          <w:rFonts w:asciiTheme="minorHAnsi" w:hAnsiTheme="minorHAnsi" w:cstheme="minorHAnsi"/>
        </w:rPr>
        <w:t> </w:t>
      </w:r>
      <w:r w:rsidRPr="00CE5B91">
        <w:rPr>
          <w:rFonts w:asciiTheme="minorHAnsi" w:hAnsiTheme="minorHAnsi" w:cstheme="minorHAnsi"/>
        </w:rPr>
        <w:t>ohledem na chování všech zaměstnanců. Sporné případy soutěžního jednání včas koordinujeme se specialisty na hospodářskou soutěž tak, aby nedošlo k porušení pravidel hospodářské soutěže.</w:t>
      </w:r>
    </w:p>
    <w:p w14:paraId="7620A0C2" w14:textId="77777777" w:rsidR="00583C8B" w:rsidRPr="00CE5B91" w:rsidRDefault="00583C8B" w:rsidP="00583C8B">
      <w:pPr>
        <w:spacing w:after="0" w:line="240" w:lineRule="auto"/>
        <w:ind w:left="851" w:right="0" w:hanging="851"/>
        <w:rPr>
          <w:rFonts w:asciiTheme="minorHAnsi" w:hAnsiTheme="minorHAnsi" w:cstheme="minorHAnsi"/>
        </w:rPr>
      </w:pPr>
      <w:r w:rsidRPr="00CE5B91">
        <w:rPr>
          <w:rFonts w:asciiTheme="minorHAnsi" w:hAnsiTheme="minorHAnsi" w:cstheme="minorHAnsi"/>
        </w:rPr>
        <w:t>2.10.9</w:t>
      </w:r>
      <w:r>
        <w:rPr>
          <w:rFonts w:asciiTheme="minorHAnsi" w:hAnsiTheme="minorHAnsi" w:cstheme="minorHAnsi"/>
        </w:rPr>
        <w:tab/>
      </w:r>
      <w:r w:rsidRPr="00CE5B91">
        <w:rPr>
          <w:rFonts w:asciiTheme="minorHAnsi" w:hAnsiTheme="minorHAnsi" w:cstheme="minorHAnsi"/>
        </w:rPr>
        <w:t xml:space="preserve">Podrobná pravidla soutěžního chování jsou </w:t>
      </w:r>
      <w:r>
        <w:rPr>
          <w:rFonts w:asciiTheme="minorHAnsi" w:hAnsiTheme="minorHAnsi" w:cstheme="minorHAnsi"/>
        </w:rPr>
        <w:t xml:space="preserve">upravena </w:t>
      </w:r>
      <w:r w:rsidRPr="00CE5B91">
        <w:rPr>
          <w:rFonts w:asciiTheme="minorHAnsi" w:hAnsiTheme="minorHAnsi" w:cstheme="minorHAnsi"/>
        </w:rPr>
        <w:t>samostatn</w:t>
      </w:r>
      <w:r>
        <w:rPr>
          <w:rFonts w:asciiTheme="minorHAnsi" w:hAnsiTheme="minorHAnsi" w:cstheme="minorHAnsi"/>
        </w:rPr>
        <w:t>ý</w:t>
      </w:r>
      <w:r w:rsidRPr="00CE5B91">
        <w:rPr>
          <w:rFonts w:asciiTheme="minorHAnsi" w:hAnsiTheme="minorHAnsi" w:cstheme="minorHAnsi"/>
        </w:rPr>
        <w:t>m vnitřním předpis</w:t>
      </w:r>
      <w:r>
        <w:rPr>
          <w:rFonts w:asciiTheme="minorHAnsi" w:hAnsiTheme="minorHAnsi" w:cstheme="minorHAnsi"/>
        </w:rPr>
        <w:t>em</w:t>
      </w:r>
      <w:r w:rsidRPr="00CE5B91">
        <w:rPr>
          <w:rFonts w:asciiTheme="minorHAnsi" w:hAnsiTheme="minorHAnsi" w:cstheme="minorHAnsi"/>
        </w:rPr>
        <w:t>.</w:t>
      </w:r>
    </w:p>
    <w:p w14:paraId="5CC43094" w14:textId="77777777" w:rsidR="00583C8B" w:rsidRPr="007865A7" w:rsidRDefault="00583C8B" w:rsidP="00583C8B">
      <w:pPr>
        <w:spacing w:after="0" w:line="240" w:lineRule="auto"/>
        <w:ind w:left="0" w:right="0" w:firstLine="0"/>
        <w:jc w:val="left"/>
        <w:rPr>
          <w:rFonts w:asciiTheme="minorHAnsi" w:hAnsiTheme="minorHAnsi" w:cstheme="minorHAnsi"/>
        </w:rPr>
      </w:pPr>
    </w:p>
    <w:p w14:paraId="6D889294" w14:textId="77777777" w:rsidR="00583C8B" w:rsidRPr="00142A99" w:rsidRDefault="00583C8B" w:rsidP="00583C8B">
      <w:pPr>
        <w:pStyle w:val="Nadpis2"/>
        <w:spacing w:after="60"/>
      </w:pPr>
      <w:r w:rsidRPr="00142A99">
        <w:t>Obchodní jednání, vztahy s dodavateli</w:t>
      </w:r>
    </w:p>
    <w:p w14:paraId="2B6C186D" w14:textId="77777777" w:rsidR="00583C8B" w:rsidRPr="00CE5B91" w:rsidRDefault="00583C8B" w:rsidP="00583C8B">
      <w:pPr>
        <w:spacing w:after="60" w:line="240" w:lineRule="auto"/>
        <w:ind w:left="851" w:right="0" w:hanging="851"/>
        <w:rPr>
          <w:rFonts w:asciiTheme="minorHAnsi" w:hAnsiTheme="minorHAnsi" w:cstheme="minorHAnsi"/>
        </w:rPr>
      </w:pPr>
      <w:r w:rsidRPr="00CE5B91">
        <w:rPr>
          <w:rFonts w:asciiTheme="minorHAnsi" w:hAnsiTheme="minorHAnsi" w:cstheme="minorHAnsi"/>
        </w:rPr>
        <w:t>2.11.1</w:t>
      </w:r>
      <w:r>
        <w:rPr>
          <w:rFonts w:asciiTheme="minorHAnsi" w:hAnsiTheme="minorHAnsi" w:cstheme="minorHAnsi"/>
        </w:rPr>
        <w:tab/>
      </w:r>
      <w:r w:rsidRPr="00CE5B91">
        <w:rPr>
          <w:rFonts w:asciiTheme="minorHAnsi" w:hAnsiTheme="minorHAnsi" w:cstheme="minorHAnsi"/>
        </w:rPr>
        <w:t>Naše výrobky a služby prodáváme na základě jejich kvality a ceny.</w:t>
      </w:r>
    </w:p>
    <w:p w14:paraId="6CF1CD5C" w14:textId="77777777" w:rsidR="00583C8B" w:rsidRPr="00CE5B91" w:rsidRDefault="00583C8B" w:rsidP="00583C8B">
      <w:pPr>
        <w:spacing w:after="60" w:line="240" w:lineRule="auto"/>
        <w:ind w:left="851" w:right="0" w:hanging="851"/>
        <w:rPr>
          <w:rFonts w:asciiTheme="minorHAnsi" w:hAnsiTheme="minorHAnsi" w:cstheme="minorHAnsi"/>
        </w:rPr>
      </w:pPr>
      <w:r w:rsidRPr="00CE5B91">
        <w:rPr>
          <w:rFonts w:asciiTheme="minorHAnsi" w:hAnsiTheme="minorHAnsi" w:cstheme="minorHAnsi"/>
        </w:rPr>
        <w:t>2.11.2</w:t>
      </w:r>
      <w:r>
        <w:rPr>
          <w:rFonts w:asciiTheme="minorHAnsi" w:hAnsiTheme="minorHAnsi" w:cstheme="minorHAnsi"/>
        </w:rPr>
        <w:tab/>
      </w:r>
      <w:r w:rsidRPr="00CE5B91">
        <w:rPr>
          <w:rFonts w:asciiTheme="minorHAnsi" w:hAnsiTheme="minorHAnsi" w:cstheme="minorHAnsi"/>
        </w:rPr>
        <w:t>Všechny obchodní operace musí být schváleny dle platných interních pravidel.</w:t>
      </w:r>
    </w:p>
    <w:p w14:paraId="1360325E" w14:textId="77777777" w:rsidR="00583C8B" w:rsidRPr="00CE5B91" w:rsidRDefault="00583C8B" w:rsidP="00583C8B">
      <w:pPr>
        <w:spacing w:after="60" w:line="240" w:lineRule="auto"/>
        <w:ind w:left="851" w:right="0" w:hanging="851"/>
        <w:rPr>
          <w:rFonts w:asciiTheme="minorHAnsi" w:hAnsiTheme="minorHAnsi" w:cstheme="minorHAnsi"/>
        </w:rPr>
      </w:pPr>
      <w:r w:rsidRPr="00CE5B91">
        <w:rPr>
          <w:rFonts w:asciiTheme="minorHAnsi" w:hAnsiTheme="minorHAnsi" w:cstheme="minorHAnsi"/>
        </w:rPr>
        <w:t>2.11.3</w:t>
      </w:r>
      <w:r>
        <w:rPr>
          <w:rFonts w:asciiTheme="minorHAnsi" w:hAnsiTheme="minorHAnsi" w:cstheme="minorHAnsi"/>
        </w:rPr>
        <w:tab/>
      </w:r>
      <w:r w:rsidRPr="00CE5B91">
        <w:rPr>
          <w:rFonts w:asciiTheme="minorHAnsi" w:hAnsiTheme="minorHAnsi" w:cstheme="minorHAnsi"/>
        </w:rPr>
        <w:t>Obchodní vztahy musí být v souladu s obecně závaznými právními předpisy a jsou dokumentovány příslušnými doklady.</w:t>
      </w:r>
    </w:p>
    <w:p w14:paraId="6C790202" w14:textId="77777777" w:rsidR="00583C8B" w:rsidRPr="00CE5B91" w:rsidRDefault="00583C8B" w:rsidP="00583C8B">
      <w:pPr>
        <w:spacing w:after="60" w:line="240" w:lineRule="auto"/>
        <w:ind w:left="851" w:right="0" w:hanging="851"/>
        <w:rPr>
          <w:rFonts w:asciiTheme="minorHAnsi" w:hAnsiTheme="minorHAnsi" w:cstheme="minorHAnsi"/>
        </w:rPr>
      </w:pPr>
      <w:r w:rsidRPr="00CE5B91">
        <w:rPr>
          <w:rFonts w:asciiTheme="minorHAnsi" w:hAnsiTheme="minorHAnsi" w:cstheme="minorHAnsi"/>
        </w:rPr>
        <w:t>2.11.4</w:t>
      </w:r>
      <w:r>
        <w:rPr>
          <w:rFonts w:asciiTheme="minorHAnsi" w:hAnsiTheme="minorHAnsi" w:cstheme="minorHAnsi"/>
        </w:rPr>
        <w:tab/>
      </w:r>
      <w:r w:rsidRPr="00CE5B91">
        <w:rPr>
          <w:rFonts w:asciiTheme="minorHAnsi" w:hAnsiTheme="minorHAnsi" w:cstheme="minorHAnsi"/>
        </w:rPr>
        <w:t>V obchodní činnosti dbáme platných právních předpisů v oblasti opatření proti legalizaci výnosů z trestné činnosti a financování terorismu, identifikujeme obchodní partnery, akceptujeme pouze transparentní obchodní vztahy a platby a činíme další platnými právními předpisy vyžadované úkony.</w:t>
      </w:r>
    </w:p>
    <w:p w14:paraId="794EF9F7" w14:textId="77777777" w:rsidR="00583C8B" w:rsidRPr="00CE5B91" w:rsidRDefault="00583C8B" w:rsidP="00583C8B">
      <w:pPr>
        <w:spacing w:after="60" w:line="240" w:lineRule="auto"/>
        <w:ind w:left="851" w:right="0" w:hanging="851"/>
        <w:rPr>
          <w:rFonts w:asciiTheme="minorHAnsi" w:hAnsiTheme="minorHAnsi" w:cstheme="minorHAnsi"/>
        </w:rPr>
      </w:pPr>
      <w:r w:rsidRPr="00CE5B91">
        <w:rPr>
          <w:rFonts w:asciiTheme="minorHAnsi" w:hAnsiTheme="minorHAnsi" w:cstheme="minorHAnsi"/>
        </w:rPr>
        <w:t>2.11.5</w:t>
      </w:r>
      <w:r>
        <w:rPr>
          <w:rFonts w:asciiTheme="minorHAnsi" w:hAnsiTheme="minorHAnsi" w:cstheme="minorHAnsi"/>
        </w:rPr>
        <w:tab/>
      </w:r>
      <w:r w:rsidRPr="00CE5B91">
        <w:rPr>
          <w:rFonts w:asciiTheme="minorHAnsi" w:hAnsiTheme="minorHAnsi" w:cstheme="minorHAnsi"/>
        </w:rPr>
        <w:t>Každý potenciální dodavatel, který od nás chce získat zakázku, vždy očekává čestné a</w:t>
      </w:r>
      <w:r>
        <w:rPr>
          <w:rFonts w:asciiTheme="minorHAnsi" w:hAnsiTheme="minorHAnsi" w:cstheme="minorHAnsi"/>
        </w:rPr>
        <w:t> </w:t>
      </w:r>
      <w:r w:rsidRPr="00CE5B91">
        <w:rPr>
          <w:rFonts w:asciiTheme="minorHAnsi" w:hAnsiTheme="minorHAnsi" w:cstheme="minorHAnsi"/>
        </w:rPr>
        <w:t>nepředpojaté prověření své nabídky, což musí naši zaměstnanci, kteří mají v popisu svého pracovního místa zadávání zakázek, respektovat; totéž platí pro uzavírání obchodních a</w:t>
      </w:r>
      <w:r>
        <w:rPr>
          <w:rFonts w:asciiTheme="minorHAnsi" w:hAnsiTheme="minorHAnsi" w:cstheme="minorHAnsi"/>
        </w:rPr>
        <w:t> </w:t>
      </w:r>
      <w:r w:rsidRPr="00CE5B91">
        <w:rPr>
          <w:rFonts w:asciiTheme="minorHAnsi" w:hAnsiTheme="minorHAnsi" w:cstheme="minorHAnsi"/>
        </w:rPr>
        <w:t>prodejních smluv s našimi zákazníky.</w:t>
      </w:r>
    </w:p>
    <w:p w14:paraId="65D860A7" w14:textId="77777777" w:rsidR="00583C8B" w:rsidRPr="00CE5B91" w:rsidRDefault="00583C8B" w:rsidP="00583C8B">
      <w:pPr>
        <w:spacing w:after="60" w:line="240" w:lineRule="auto"/>
        <w:ind w:left="851" w:right="0" w:hanging="851"/>
        <w:rPr>
          <w:rFonts w:asciiTheme="minorHAnsi" w:hAnsiTheme="minorHAnsi" w:cstheme="minorHAnsi"/>
        </w:rPr>
      </w:pPr>
      <w:r w:rsidRPr="00CE5B91">
        <w:rPr>
          <w:rFonts w:asciiTheme="minorHAnsi" w:hAnsiTheme="minorHAnsi" w:cstheme="minorHAnsi"/>
        </w:rPr>
        <w:t>2.11.6</w:t>
      </w:r>
      <w:r>
        <w:rPr>
          <w:rFonts w:asciiTheme="minorHAnsi" w:hAnsiTheme="minorHAnsi" w:cstheme="minorHAnsi"/>
        </w:rPr>
        <w:tab/>
      </w:r>
      <w:r w:rsidRPr="00CE5B91">
        <w:rPr>
          <w:rFonts w:asciiTheme="minorHAnsi" w:hAnsiTheme="minorHAnsi" w:cstheme="minorHAnsi"/>
        </w:rPr>
        <w:t>Dodavatelé ucházející se o zakázky nesmějí být jakkoli nečestným způsobem upřednostňováni nebo znevýhodňováni, podobně ani zákazníci. Při výběru obchodních partnerů a následně v rámci obchodního vztahu s nimi je přísně zakázána jakákoli diskriminace.</w:t>
      </w:r>
    </w:p>
    <w:p w14:paraId="3900E479" w14:textId="77777777" w:rsidR="00583C8B" w:rsidRPr="00CE5B91" w:rsidRDefault="00583C8B" w:rsidP="00583C8B">
      <w:pPr>
        <w:spacing w:after="60" w:line="240" w:lineRule="auto"/>
        <w:ind w:left="851" w:right="0" w:hanging="851"/>
        <w:rPr>
          <w:rFonts w:asciiTheme="minorHAnsi" w:hAnsiTheme="minorHAnsi" w:cstheme="minorHAnsi"/>
        </w:rPr>
      </w:pPr>
      <w:r w:rsidRPr="00CE5B91">
        <w:rPr>
          <w:rFonts w:asciiTheme="minorHAnsi" w:hAnsiTheme="minorHAnsi" w:cstheme="minorHAnsi"/>
        </w:rPr>
        <w:t>2.11.7</w:t>
      </w:r>
      <w:r>
        <w:rPr>
          <w:rFonts w:asciiTheme="minorHAnsi" w:hAnsiTheme="minorHAnsi" w:cstheme="minorHAnsi"/>
        </w:rPr>
        <w:tab/>
      </w:r>
      <w:r w:rsidRPr="00CE5B91">
        <w:rPr>
          <w:rFonts w:asciiTheme="minorHAnsi" w:hAnsiTheme="minorHAnsi" w:cstheme="minorHAnsi"/>
        </w:rPr>
        <w:t>Při výběru svých dodavatelů zohledňujeme, pokud je to možné, také sociální a</w:t>
      </w:r>
      <w:r>
        <w:rPr>
          <w:rFonts w:asciiTheme="minorHAnsi" w:hAnsiTheme="minorHAnsi" w:cstheme="minorHAnsi"/>
        </w:rPr>
        <w:t> </w:t>
      </w:r>
      <w:r w:rsidRPr="00CE5B91">
        <w:rPr>
          <w:rFonts w:asciiTheme="minorHAnsi" w:hAnsiTheme="minorHAnsi" w:cstheme="minorHAnsi"/>
        </w:rPr>
        <w:t>environmentální kritéria a zejména skutečnost, zda dodavatel v rámci svého hodnotového řetězce dodržuje principy udržitelného podnikání. Obchodní vztah by měl být uzavřen pouze s obchodními partnery, jejichž podnikání je v souladu se zásadami uvedenými v tomto Etickém kodexu, resp. Etickém kodexu obchodního partnera, zejména (nikoliv však výhradně) se závazkem respektu k lidským právům, dodržování základních lidskoprávních dokumentů a zásad udržitelnosti uvedených v to</w:t>
      </w:r>
      <w:r>
        <w:rPr>
          <w:rFonts w:asciiTheme="minorHAnsi" w:hAnsiTheme="minorHAnsi" w:cstheme="minorHAnsi"/>
        </w:rPr>
        <w:t>mto</w:t>
      </w:r>
      <w:r w:rsidRPr="00CE5B91">
        <w:rPr>
          <w:rFonts w:asciiTheme="minorHAnsi" w:hAnsiTheme="minorHAnsi" w:cstheme="minorHAnsi"/>
        </w:rPr>
        <w:t xml:space="preserve"> Etické</w:t>
      </w:r>
      <w:r>
        <w:rPr>
          <w:rFonts w:asciiTheme="minorHAnsi" w:hAnsiTheme="minorHAnsi" w:cstheme="minorHAnsi"/>
        </w:rPr>
        <w:t>m</w:t>
      </w:r>
      <w:r w:rsidRPr="00CE5B91">
        <w:rPr>
          <w:rFonts w:asciiTheme="minorHAnsi" w:hAnsiTheme="minorHAnsi" w:cstheme="minorHAnsi"/>
        </w:rPr>
        <w:t xml:space="preserve"> kodexu.</w:t>
      </w:r>
    </w:p>
    <w:p w14:paraId="7249CED2" w14:textId="77777777" w:rsidR="00583C8B" w:rsidRPr="00CE5B91" w:rsidRDefault="00583C8B" w:rsidP="00583C8B">
      <w:pPr>
        <w:spacing w:after="60" w:line="240" w:lineRule="auto"/>
        <w:ind w:left="851" w:right="0" w:hanging="851"/>
        <w:rPr>
          <w:rFonts w:asciiTheme="minorHAnsi" w:hAnsiTheme="minorHAnsi" w:cstheme="minorHAnsi"/>
        </w:rPr>
      </w:pPr>
      <w:r w:rsidRPr="00CE5B91">
        <w:rPr>
          <w:rFonts w:asciiTheme="minorHAnsi" w:hAnsiTheme="minorHAnsi" w:cstheme="minorHAnsi"/>
        </w:rPr>
        <w:t>2.11.8</w:t>
      </w:r>
      <w:r>
        <w:rPr>
          <w:rFonts w:asciiTheme="minorHAnsi" w:hAnsiTheme="minorHAnsi" w:cstheme="minorHAnsi"/>
        </w:rPr>
        <w:tab/>
      </w:r>
      <w:r w:rsidRPr="00CE5B91">
        <w:rPr>
          <w:rFonts w:asciiTheme="minorHAnsi" w:hAnsiTheme="minorHAnsi" w:cstheme="minorHAnsi"/>
        </w:rPr>
        <w:t>Obchodní vztahy navazujeme pouze s partnery, u nichž nejsou pochybnosti o jejich pověsti, zákonnosti jejich podnikání a jejichž prostředky pocházejí z legitimních zdrojů. Neúčastníme se aktivit, které by mohly pomáhat třetí straně v realizaci potenciálně nezákonných činností. Manažer odpovědný za obchodní vztah je povinen obchodní partnery prověřit a v případě pochybnosti nebo možného reputačního rizika do obchodního vztahu nevstoupí.</w:t>
      </w:r>
    </w:p>
    <w:p w14:paraId="14903877" w14:textId="77777777" w:rsidR="00583C8B" w:rsidRPr="00CE5B91" w:rsidRDefault="00583C8B" w:rsidP="00583C8B">
      <w:pPr>
        <w:spacing w:after="60" w:line="240" w:lineRule="auto"/>
        <w:ind w:left="851" w:right="0" w:hanging="851"/>
        <w:rPr>
          <w:rFonts w:asciiTheme="minorHAnsi" w:hAnsiTheme="minorHAnsi" w:cstheme="minorHAnsi"/>
        </w:rPr>
      </w:pPr>
      <w:r w:rsidRPr="00CE5B91">
        <w:rPr>
          <w:rFonts w:asciiTheme="minorHAnsi" w:hAnsiTheme="minorHAnsi" w:cstheme="minorHAnsi"/>
        </w:rPr>
        <w:t>2.11.9</w:t>
      </w:r>
      <w:r>
        <w:rPr>
          <w:rFonts w:asciiTheme="minorHAnsi" w:hAnsiTheme="minorHAnsi" w:cstheme="minorHAnsi"/>
        </w:rPr>
        <w:tab/>
      </w:r>
      <w:r w:rsidRPr="00CE5B91">
        <w:rPr>
          <w:rFonts w:asciiTheme="minorHAnsi" w:hAnsiTheme="minorHAnsi" w:cstheme="minorHAnsi"/>
        </w:rPr>
        <w:t>Klademe důraz na férové vztahy s našimi obchodními partnery a na dodržování sjednaných smluvních podmínek.</w:t>
      </w:r>
    </w:p>
    <w:p w14:paraId="7BD2EF8A" w14:textId="77777777" w:rsidR="00583C8B" w:rsidRPr="00CE5B91" w:rsidRDefault="00583C8B" w:rsidP="00583C8B">
      <w:pPr>
        <w:spacing w:after="60" w:line="240" w:lineRule="auto"/>
        <w:ind w:left="851" w:right="0" w:hanging="851"/>
        <w:rPr>
          <w:rFonts w:asciiTheme="minorHAnsi" w:hAnsiTheme="minorHAnsi" w:cstheme="minorHAnsi"/>
        </w:rPr>
      </w:pPr>
      <w:r w:rsidRPr="00CE5B91">
        <w:rPr>
          <w:rFonts w:asciiTheme="minorHAnsi" w:hAnsiTheme="minorHAnsi" w:cstheme="minorHAnsi"/>
        </w:rPr>
        <w:t>2.11.10</w:t>
      </w:r>
      <w:r>
        <w:rPr>
          <w:rFonts w:asciiTheme="minorHAnsi" w:hAnsiTheme="minorHAnsi" w:cstheme="minorHAnsi"/>
        </w:rPr>
        <w:tab/>
      </w:r>
      <w:r w:rsidRPr="00CE5B91">
        <w:rPr>
          <w:rFonts w:asciiTheme="minorHAnsi" w:hAnsiTheme="minorHAnsi" w:cstheme="minorHAnsi"/>
        </w:rPr>
        <w:t>Ve vztazích se všemi našimi dodavateli dbáme na včasné platby v souladu s dohodnutými platebními podmínkami a platnými právními předpisy. Zvýšený důraz klademe na včasné platby dodavatelům, kteří jsou malým nebo středním podnikem.</w:t>
      </w:r>
    </w:p>
    <w:p w14:paraId="663C77D1" w14:textId="77777777" w:rsidR="00583C8B" w:rsidRDefault="00583C8B" w:rsidP="00583C8B">
      <w:pPr>
        <w:spacing w:after="0" w:line="240" w:lineRule="auto"/>
        <w:ind w:left="851" w:right="0" w:hanging="851"/>
        <w:rPr>
          <w:rFonts w:asciiTheme="minorHAnsi" w:hAnsiTheme="minorHAnsi" w:cstheme="minorHAnsi"/>
        </w:rPr>
      </w:pPr>
      <w:r w:rsidRPr="00CE5B91">
        <w:rPr>
          <w:rFonts w:asciiTheme="minorHAnsi" w:hAnsiTheme="minorHAnsi" w:cstheme="minorHAnsi"/>
        </w:rPr>
        <w:t>2.11.11</w:t>
      </w:r>
      <w:r>
        <w:rPr>
          <w:rFonts w:asciiTheme="minorHAnsi" w:hAnsiTheme="minorHAnsi" w:cstheme="minorHAnsi"/>
        </w:rPr>
        <w:tab/>
      </w:r>
      <w:r w:rsidRPr="00CE5B91">
        <w:rPr>
          <w:rFonts w:asciiTheme="minorHAnsi" w:hAnsiTheme="minorHAnsi" w:cstheme="minorHAnsi"/>
        </w:rPr>
        <w:t>Dodržujeme platné právní předpisy, pravidla a kontroly týkající se mezinárodního obchodu, dovozu a vývozu zboží, softwarů a technologií včetně mezinárodních sankcí (např. omezení v oblasti obchodování určitého druhu zboží s určitými partnery).</w:t>
      </w:r>
    </w:p>
    <w:p w14:paraId="38CD8257" w14:textId="77777777" w:rsidR="00583C8B" w:rsidRPr="00CE5B91" w:rsidRDefault="00583C8B" w:rsidP="00583C8B">
      <w:pPr>
        <w:spacing w:after="0" w:line="240" w:lineRule="auto"/>
        <w:ind w:left="851" w:right="0" w:hanging="851"/>
        <w:rPr>
          <w:rFonts w:asciiTheme="minorHAnsi" w:hAnsiTheme="minorHAnsi" w:cstheme="minorHAnsi"/>
        </w:rPr>
      </w:pPr>
    </w:p>
    <w:p w14:paraId="3F0E0F49" w14:textId="77777777" w:rsidR="00583C8B" w:rsidRPr="00CE5B91" w:rsidRDefault="00583C8B" w:rsidP="00583C8B">
      <w:pPr>
        <w:pStyle w:val="Nadpis2"/>
        <w:spacing w:after="60"/>
      </w:pPr>
      <w:r w:rsidRPr="00CE5B91">
        <w:lastRenderedPageBreak/>
        <w:t>Obchodní zdvořilost a protikorupční chování</w:t>
      </w:r>
    </w:p>
    <w:p w14:paraId="196D2888" w14:textId="77777777" w:rsidR="00583C8B" w:rsidRPr="00CE5B91" w:rsidRDefault="00583C8B" w:rsidP="00583C8B">
      <w:pPr>
        <w:spacing w:after="60" w:line="240" w:lineRule="auto"/>
        <w:ind w:left="851" w:right="0" w:hanging="851"/>
        <w:rPr>
          <w:rFonts w:asciiTheme="minorHAnsi" w:hAnsiTheme="minorHAnsi" w:cstheme="minorHAnsi"/>
        </w:rPr>
      </w:pPr>
      <w:r w:rsidRPr="00CE5B91">
        <w:rPr>
          <w:rFonts w:asciiTheme="minorHAnsi" w:hAnsiTheme="minorHAnsi" w:cstheme="minorHAnsi"/>
        </w:rPr>
        <w:t>2.12.1</w:t>
      </w:r>
      <w:r>
        <w:rPr>
          <w:rFonts w:asciiTheme="minorHAnsi" w:hAnsiTheme="minorHAnsi" w:cstheme="minorHAnsi"/>
        </w:rPr>
        <w:tab/>
      </w:r>
      <w:r w:rsidRPr="00CE5B91">
        <w:rPr>
          <w:rFonts w:asciiTheme="minorHAnsi" w:hAnsiTheme="minorHAnsi" w:cstheme="minorHAnsi"/>
        </w:rPr>
        <w:t>Uplatňujeme nulovou toleranci vůči jakýmkoli formám korupce a úplatkářství či jakémukoli podvodnému jednání. Korupční jednání je nejen společensky nepřijatelné, ale představuje také trestný čin s možnými vysokými pokutami a tresty jak pro zapojenou společnost, tak i</w:t>
      </w:r>
      <w:r>
        <w:rPr>
          <w:rFonts w:asciiTheme="minorHAnsi" w:hAnsiTheme="minorHAnsi" w:cstheme="minorHAnsi"/>
        </w:rPr>
        <w:t> </w:t>
      </w:r>
      <w:r w:rsidRPr="00CE5B91">
        <w:rPr>
          <w:rFonts w:asciiTheme="minorHAnsi" w:hAnsiTheme="minorHAnsi" w:cstheme="minorHAnsi"/>
        </w:rPr>
        <w:t>pro jednotlivce.</w:t>
      </w:r>
    </w:p>
    <w:p w14:paraId="0BB8A80D" w14:textId="77777777" w:rsidR="00583C8B" w:rsidRPr="00CE5B91" w:rsidRDefault="00583C8B" w:rsidP="00583C8B">
      <w:pPr>
        <w:spacing w:after="60" w:line="240" w:lineRule="auto"/>
        <w:ind w:left="851" w:right="0" w:hanging="851"/>
        <w:rPr>
          <w:rFonts w:asciiTheme="minorHAnsi" w:hAnsiTheme="minorHAnsi" w:cstheme="minorHAnsi"/>
        </w:rPr>
      </w:pPr>
      <w:r w:rsidRPr="00CE5B91">
        <w:rPr>
          <w:rFonts w:asciiTheme="minorHAnsi" w:hAnsiTheme="minorHAnsi" w:cstheme="minorHAnsi"/>
        </w:rPr>
        <w:t>2.12.2</w:t>
      </w:r>
      <w:r>
        <w:rPr>
          <w:rFonts w:asciiTheme="minorHAnsi" w:hAnsiTheme="minorHAnsi" w:cstheme="minorHAnsi"/>
        </w:rPr>
        <w:tab/>
      </w:r>
      <w:r w:rsidRPr="00CE5B91">
        <w:rPr>
          <w:rFonts w:asciiTheme="minorHAnsi" w:hAnsiTheme="minorHAnsi" w:cstheme="minorHAnsi"/>
        </w:rPr>
        <w:t xml:space="preserve">Zaměstnanci jsou povinni bezvýhradně respektovat platné protikorupční předpisy. Je zakázáno vyvíjet aktivity, které by mohly být chápány jako korupce a ovlivňování partnera za účelem získání neoprávněné výhody pro společnost </w:t>
      </w:r>
      <w:r>
        <w:rPr>
          <w:rFonts w:asciiTheme="minorHAnsi" w:hAnsiTheme="minorHAnsi" w:cstheme="minorHAnsi"/>
        </w:rPr>
        <w:t xml:space="preserve">PRECHEZA </w:t>
      </w:r>
      <w:r w:rsidRPr="00CE5B91">
        <w:rPr>
          <w:rFonts w:asciiTheme="minorHAnsi" w:hAnsiTheme="minorHAnsi" w:cstheme="minorHAnsi"/>
        </w:rPr>
        <w:t>nebo koncern AGROFERT. Stejný přístup k úplatkářství a korupci očekáváme i od našich obchodních partnerů, zprostředkovatelů nebo zmocněnců a zástupců.</w:t>
      </w:r>
    </w:p>
    <w:p w14:paraId="4613A881" w14:textId="77777777" w:rsidR="00583C8B" w:rsidRPr="00CE5B91" w:rsidRDefault="00583C8B" w:rsidP="00583C8B">
      <w:pPr>
        <w:spacing w:after="60" w:line="240" w:lineRule="auto"/>
        <w:ind w:left="851" w:right="0" w:hanging="851"/>
        <w:rPr>
          <w:rFonts w:asciiTheme="minorHAnsi" w:hAnsiTheme="minorHAnsi" w:cstheme="minorHAnsi"/>
        </w:rPr>
      </w:pPr>
      <w:r w:rsidRPr="00CE5B91">
        <w:rPr>
          <w:rFonts w:asciiTheme="minorHAnsi" w:hAnsiTheme="minorHAnsi" w:cstheme="minorHAnsi"/>
        </w:rPr>
        <w:t>2.12.3</w:t>
      </w:r>
      <w:r>
        <w:rPr>
          <w:rFonts w:asciiTheme="minorHAnsi" w:hAnsiTheme="minorHAnsi" w:cstheme="minorHAnsi"/>
        </w:rPr>
        <w:tab/>
      </w:r>
      <w:r w:rsidRPr="00CE5B91">
        <w:rPr>
          <w:rFonts w:asciiTheme="minorHAnsi" w:hAnsiTheme="minorHAnsi" w:cstheme="minorHAnsi"/>
        </w:rPr>
        <w:t xml:space="preserve">Zaměstnanci nesmějí přímo ani nepřímo (s využitím třetích stran) nabízet, dávat, požadovat nebo akceptovat úplatky ani dary a pozornosti, které by mohly být chápány jako úplatek nebo zvláštní výhoda. Lze akceptovat a poskytovat pouze firemní dárky přiměřené hodnoty. Jiné dary musí být taktně odmítnuty.   </w:t>
      </w:r>
    </w:p>
    <w:p w14:paraId="7B343606" w14:textId="77777777" w:rsidR="00583C8B" w:rsidRPr="00CE5B91" w:rsidRDefault="00583C8B" w:rsidP="00583C8B">
      <w:pPr>
        <w:spacing w:after="60" w:line="240" w:lineRule="auto"/>
        <w:ind w:left="851" w:right="0" w:hanging="851"/>
        <w:rPr>
          <w:rFonts w:asciiTheme="minorHAnsi" w:hAnsiTheme="minorHAnsi" w:cstheme="minorHAnsi"/>
        </w:rPr>
      </w:pPr>
      <w:r w:rsidRPr="00CE5B91">
        <w:rPr>
          <w:rFonts w:asciiTheme="minorHAnsi" w:hAnsiTheme="minorHAnsi" w:cstheme="minorHAnsi"/>
        </w:rPr>
        <w:t>2.12.4</w:t>
      </w:r>
      <w:r>
        <w:rPr>
          <w:rFonts w:asciiTheme="minorHAnsi" w:hAnsiTheme="minorHAnsi" w:cstheme="minorHAnsi"/>
        </w:rPr>
        <w:tab/>
      </w:r>
      <w:r w:rsidRPr="00CE5B91">
        <w:rPr>
          <w:rFonts w:asciiTheme="minorHAnsi" w:hAnsiTheme="minorHAnsi" w:cstheme="minorHAnsi"/>
        </w:rPr>
        <w:t>Zaměstnanec smí přijmout a nabízet pouze pozvání na pohoštění přiměřené hodnoty, nebo bylo-li by odmítnutí pozvání v daném prostředí v protikladu se zásadami zdvořilého chování.</w:t>
      </w:r>
    </w:p>
    <w:p w14:paraId="1D098A3B" w14:textId="77777777" w:rsidR="00583C8B" w:rsidRPr="00CE5B91" w:rsidRDefault="00583C8B" w:rsidP="00583C8B">
      <w:pPr>
        <w:spacing w:after="60" w:line="240" w:lineRule="auto"/>
        <w:ind w:left="851" w:right="0" w:hanging="851"/>
        <w:rPr>
          <w:rFonts w:asciiTheme="minorHAnsi" w:hAnsiTheme="minorHAnsi" w:cstheme="minorHAnsi"/>
        </w:rPr>
      </w:pPr>
      <w:r w:rsidRPr="00CE5B91">
        <w:rPr>
          <w:rFonts w:asciiTheme="minorHAnsi" w:hAnsiTheme="minorHAnsi" w:cstheme="minorHAnsi"/>
        </w:rPr>
        <w:t>2.12.5</w:t>
      </w:r>
      <w:r>
        <w:rPr>
          <w:rFonts w:asciiTheme="minorHAnsi" w:hAnsiTheme="minorHAnsi" w:cstheme="minorHAnsi"/>
        </w:rPr>
        <w:tab/>
      </w:r>
      <w:r w:rsidRPr="00CE5B91">
        <w:rPr>
          <w:rFonts w:asciiTheme="minorHAnsi" w:hAnsiTheme="minorHAnsi" w:cstheme="minorHAnsi"/>
        </w:rPr>
        <w:t>Opatrnost je na místě i u aktivit, jako je pozvání na akci, exkurzi, konferenci apod., které mohou být poskytovány nebo přijímány pouze jako součást oficiálních firemních aktivit (nikdy ne samostatně) v rozsahu přiměřeném legitimním obchodním účelům, pokud jsou v souladu s běžnou obchodní zdvořilostí, resp. obvyklými postupy v odvětví, a které vylučují dojem nevhodného ovlivňování.</w:t>
      </w:r>
    </w:p>
    <w:p w14:paraId="1208AB44" w14:textId="77777777" w:rsidR="00583C8B" w:rsidRPr="00CE5B91" w:rsidRDefault="00583C8B" w:rsidP="00583C8B">
      <w:pPr>
        <w:spacing w:after="0" w:line="240" w:lineRule="auto"/>
        <w:ind w:left="851" w:right="0" w:hanging="851"/>
        <w:rPr>
          <w:rFonts w:asciiTheme="minorHAnsi" w:hAnsiTheme="minorHAnsi" w:cstheme="minorHAnsi"/>
        </w:rPr>
      </w:pPr>
      <w:r w:rsidRPr="00CE5B91">
        <w:rPr>
          <w:rFonts w:asciiTheme="minorHAnsi" w:hAnsiTheme="minorHAnsi" w:cstheme="minorHAnsi"/>
        </w:rPr>
        <w:t>2.12.6</w:t>
      </w:r>
      <w:r>
        <w:rPr>
          <w:rFonts w:asciiTheme="minorHAnsi" w:hAnsiTheme="minorHAnsi" w:cstheme="minorHAnsi"/>
        </w:rPr>
        <w:tab/>
        <w:t>Z</w:t>
      </w:r>
      <w:r w:rsidRPr="00CE5B91">
        <w:rPr>
          <w:rFonts w:asciiTheme="minorHAnsi" w:hAnsiTheme="minorHAnsi" w:cstheme="minorHAnsi"/>
        </w:rPr>
        <w:t>avazujeme se k rychlému, nezávislému a objektivnímu vyšetření všech incidentů týkajících se chování podniků, včetně korupce a úplatkářství, v souladu s postupy zavedenými v</w:t>
      </w:r>
      <w:r>
        <w:rPr>
          <w:rFonts w:asciiTheme="minorHAnsi" w:hAnsiTheme="minorHAnsi" w:cstheme="minorHAnsi"/>
        </w:rPr>
        <w:t> </w:t>
      </w:r>
      <w:r w:rsidRPr="00CE5B91">
        <w:rPr>
          <w:rFonts w:asciiTheme="minorHAnsi" w:hAnsiTheme="minorHAnsi" w:cstheme="minorHAnsi"/>
        </w:rPr>
        <w:t xml:space="preserve">Programu </w:t>
      </w:r>
      <w:proofErr w:type="spellStart"/>
      <w:r w:rsidRPr="00CE5B91">
        <w:rPr>
          <w:rFonts w:asciiTheme="minorHAnsi" w:hAnsiTheme="minorHAnsi" w:cstheme="minorHAnsi"/>
        </w:rPr>
        <w:t>Compliance</w:t>
      </w:r>
      <w:proofErr w:type="spellEnd"/>
      <w:r w:rsidRPr="00CE5B91">
        <w:rPr>
          <w:rFonts w:asciiTheme="minorHAnsi" w:hAnsiTheme="minorHAnsi" w:cstheme="minorHAnsi"/>
        </w:rPr>
        <w:t xml:space="preserve"> a tomto Etickém kodexu.</w:t>
      </w:r>
    </w:p>
    <w:p w14:paraId="719EFB29" w14:textId="77777777" w:rsidR="00583C8B" w:rsidRPr="00CE5B91" w:rsidRDefault="00583C8B" w:rsidP="00583C8B">
      <w:pPr>
        <w:spacing w:after="0" w:line="240" w:lineRule="auto"/>
        <w:ind w:left="0" w:right="0" w:firstLine="0"/>
        <w:jc w:val="left"/>
        <w:rPr>
          <w:rFonts w:asciiTheme="minorHAnsi" w:hAnsiTheme="minorHAnsi" w:cstheme="minorHAnsi"/>
        </w:rPr>
      </w:pPr>
    </w:p>
    <w:p w14:paraId="7B163B38" w14:textId="77777777" w:rsidR="00583C8B" w:rsidRPr="00CE5B91" w:rsidRDefault="00583C8B" w:rsidP="00583C8B">
      <w:pPr>
        <w:pStyle w:val="Nadpis2"/>
        <w:spacing w:after="60"/>
      </w:pPr>
      <w:r w:rsidRPr="00CE5B91">
        <w:t>Jednání s veřejnou sférou</w:t>
      </w:r>
    </w:p>
    <w:p w14:paraId="1EEABFC4" w14:textId="77777777" w:rsidR="00583C8B" w:rsidRPr="00CE5B91" w:rsidRDefault="00583C8B" w:rsidP="00583C8B">
      <w:pPr>
        <w:spacing w:after="60" w:line="240" w:lineRule="auto"/>
        <w:ind w:left="851" w:right="0" w:hanging="851"/>
        <w:rPr>
          <w:rFonts w:asciiTheme="minorHAnsi" w:hAnsiTheme="minorHAnsi" w:cstheme="minorHAnsi"/>
        </w:rPr>
      </w:pPr>
      <w:r w:rsidRPr="00CE5B91">
        <w:rPr>
          <w:rFonts w:asciiTheme="minorHAnsi" w:hAnsiTheme="minorHAnsi" w:cstheme="minorHAnsi"/>
        </w:rPr>
        <w:t>2.13.1</w:t>
      </w:r>
      <w:r>
        <w:rPr>
          <w:rFonts w:asciiTheme="minorHAnsi" w:hAnsiTheme="minorHAnsi" w:cstheme="minorHAnsi"/>
        </w:rPr>
        <w:tab/>
      </w:r>
      <w:r w:rsidRPr="00CE5B91">
        <w:rPr>
          <w:rFonts w:asciiTheme="minorHAnsi" w:hAnsiTheme="minorHAnsi" w:cstheme="minorHAnsi"/>
        </w:rPr>
        <w:t>Při kontaktech se zástupci veřejné sféry (veřejní představitelé, úřady, volení zástupci) jsou zaměstnanci povinni respektovat příslušné obecně závazné právní předpisy a také další pravidla definovaná společností nebo veřejnou sférou pro zamezení korupce a střetu zájmů zástupce veřejné sféry.</w:t>
      </w:r>
    </w:p>
    <w:p w14:paraId="2ECB95C0" w14:textId="77777777" w:rsidR="00583C8B" w:rsidRPr="00CE5B91" w:rsidRDefault="00583C8B" w:rsidP="00583C8B">
      <w:pPr>
        <w:spacing w:after="60" w:line="240" w:lineRule="auto"/>
        <w:ind w:left="851" w:right="0" w:hanging="851"/>
        <w:rPr>
          <w:rFonts w:asciiTheme="minorHAnsi" w:hAnsiTheme="minorHAnsi" w:cstheme="minorHAnsi"/>
        </w:rPr>
      </w:pPr>
      <w:r w:rsidRPr="00CE5B91">
        <w:rPr>
          <w:rFonts w:asciiTheme="minorHAnsi" w:hAnsiTheme="minorHAnsi" w:cstheme="minorHAnsi"/>
        </w:rPr>
        <w:t>2.13.2</w:t>
      </w:r>
      <w:r>
        <w:rPr>
          <w:rFonts w:asciiTheme="minorHAnsi" w:hAnsiTheme="minorHAnsi" w:cstheme="minorHAnsi"/>
        </w:rPr>
        <w:tab/>
      </w:r>
      <w:r w:rsidRPr="00CE5B91">
        <w:rPr>
          <w:rFonts w:asciiTheme="minorHAnsi" w:hAnsiTheme="minorHAnsi" w:cstheme="minorHAnsi"/>
        </w:rPr>
        <w:t>Zakázány jsou tzv. platby za vyřízení</w:t>
      </w:r>
      <w:r w:rsidRPr="004315B8">
        <w:rPr>
          <w:rFonts w:asciiTheme="minorHAnsi" w:hAnsiTheme="minorHAnsi" w:cstheme="minorHAnsi"/>
          <w:vertAlign w:val="superscript"/>
        </w:rPr>
        <w:footnoteReference w:id="1"/>
      </w:r>
      <w:r w:rsidRPr="00CE5B91">
        <w:rPr>
          <w:rFonts w:asciiTheme="minorHAnsi" w:hAnsiTheme="minorHAnsi" w:cstheme="minorHAnsi"/>
        </w:rPr>
        <w:t xml:space="preserve"> (tj. platby za urychlení některých úředních úkonů, výjimkou jsou oficiální úřední poplatky), které by mohly být nezákonné dle platných právních předpisů příslušné země.</w:t>
      </w:r>
    </w:p>
    <w:p w14:paraId="533CAE88" w14:textId="77777777" w:rsidR="00583C8B" w:rsidRPr="00CE5B91" w:rsidRDefault="00583C8B" w:rsidP="00583C8B">
      <w:pPr>
        <w:spacing w:after="60" w:line="240" w:lineRule="auto"/>
        <w:ind w:left="851" w:right="0" w:hanging="851"/>
        <w:rPr>
          <w:rFonts w:asciiTheme="minorHAnsi" w:hAnsiTheme="minorHAnsi" w:cstheme="minorHAnsi"/>
        </w:rPr>
      </w:pPr>
      <w:r w:rsidRPr="00CE5B91">
        <w:rPr>
          <w:rFonts w:asciiTheme="minorHAnsi" w:hAnsiTheme="minorHAnsi" w:cstheme="minorHAnsi"/>
        </w:rPr>
        <w:t>2.13.3</w:t>
      </w:r>
      <w:r>
        <w:rPr>
          <w:rFonts w:asciiTheme="minorHAnsi" w:hAnsiTheme="minorHAnsi" w:cstheme="minorHAnsi"/>
        </w:rPr>
        <w:tab/>
      </w:r>
      <w:r w:rsidRPr="00CE5B91">
        <w:rPr>
          <w:rFonts w:asciiTheme="minorHAnsi" w:hAnsiTheme="minorHAnsi" w:cstheme="minorHAnsi"/>
        </w:rPr>
        <w:t>Zaměstnanci respektují pravidla a předpisy pro dotace, veřejné soutěže a jiné zakázky státních a veřejných institucí. V komunikaci a v dokumentech uvádějí pravdivé a nezkreslené údaje. Je zakázáno jakoukoliv formou ovlivňovat zástupce těchto institucí za účelem získání neoprávněné výhody.</w:t>
      </w:r>
    </w:p>
    <w:p w14:paraId="5A0071B2" w14:textId="77777777" w:rsidR="00583C8B" w:rsidRPr="00CE5B91" w:rsidRDefault="00583C8B" w:rsidP="00583C8B">
      <w:pPr>
        <w:spacing w:after="0" w:line="240" w:lineRule="auto"/>
        <w:ind w:left="851" w:right="0" w:hanging="851"/>
        <w:rPr>
          <w:rFonts w:asciiTheme="minorHAnsi" w:hAnsiTheme="minorHAnsi" w:cstheme="minorHAnsi"/>
        </w:rPr>
      </w:pPr>
      <w:r w:rsidRPr="00CE5B91">
        <w:rPr>
          <w:rFonts w:asciiTheme="minorHAnsi" w:hAnsiTheme="minorHAnsi" w:cstheme="minorHAnsi"/>
        </w:rPr>
        <w:t>2.13.4</w:t>
      </w:r>
      <w:r>
        <w:rPr>
          <w:rFonts w:asciiTheme="minorHAnsi" w:hAnsiTheme="minorHAnsi" w:cstheme="minorHAnsi"/>
        </w:rPr>
        <w:tab/>
      </w:r>
      <w:r w:rsidRPr="00CE5B91">
        <w:rPr>
          <w:rFonts w:asciiTheme="minorHAnsi" w:hAnsiTheme="minorHAnsi" w:cstheme="minorHAnsi"/>
        </w:rPr>
        <w:t xml:space="preserve">Jakákoli jednání a komunikace se zástupci organizací s vazbou na veřejnou sféru během veřejné soutěže nebo procesu přidělení dotace probíhají pouze v rozsahu vymezeném </w:t>
      </w:r>
      <w:r w:rsidRPr="00CE5B91">
        <w:rPr>
          <w:rFonts w:asciiTheme="minorHAnsi" w:hAnsiTheme="minorHAnsi" w:cstheme="minorHAnsi"/>
        </w:rPr>
        <w:lastRenderedPageBreak/>
        <w:t>právními předpisy a zaměstnanec v těchto případech není oprávněn udržovat nadstandardní vztahy s osobami ovlivňujícími rozhodování.</w:t>
      </w:r>
    </w:p>
    <w:p w14:paraId="5E168EC8" w14:textId="77777777" w:rsidR="00583C8B" w:rsidRPr="00CE5B91" w:rsidRDefault="00583C8B" w:rsidP="00583C8B">
      <w:pPr>
        <w:spacing w:after="0" w:line="240" w:lineRule="auto"/>
        <w:ind w:left="0" w:right="0" w:firstLine="0"/>
        <w:jc w:val="left"/>
        <w:rPr>
          <w:rFonts w:asciiTheme="minorHAnsi" w:hAnsiTheme="minorHAnsi" w:cstheme="minorHAnsi"/>
        </w:rPr>
      </w:pPr>
    </w:p>
    <w:p w14:paraId="227075AF" w14:textId="77777777" w:rsidR="00583C8B" w:rsidRPr="00CE5B91" w:rsidRDefault="00583C8B" w:rsidP="00583C8B">
      <w:pPr>
        <w:pStyle w:val="Nadpis2"/>
        <w:spacing w:after="60"/>
      </w:pPr>
      <w:r w:rsidRPr="00CE5B91">
        <w:t>Poskytování darů, sponzoring a dobročinnost</w:t>
      </w:r>
    </w:p>
    <w:p w14:paraId="4F5F8B0C" w14:textId="77777777" w:rsidR="00583C8B" w:rsidRPr="00CE5B91" w:rsidRDefault="00583C8B" w:rsidP="00583C8B">
      <w:pPr>
        <w:spacing w:after="60" w:line="240" w:lineRule="auto"/>
        <w:ind w:left="851" w:right="0" w:hanging="851"/>
        <w:rPr>
          <w:rFonts w:asciiTheme="minorHAnsi" w:hAnsiTheme="minorHAnsi" w:cstheme="minorHAnsi"/>
        </w:rPr>
      </w:pPr>
      <w:r w:rsidRPr="00CE5B91">
        <w:rPr>
          <w:rFonts w:asciiTheme="minorHAnsi" w:hAnsiTheme="minorHAnsi" w:cstheme="minorHAnsi"/>
        </w:rPr>
        <w:t>2.14.1</w:t>
      </w:r>
      <w:r>
        <w:rPr>
          <w:rFonts w:asciiTheme="minorHAnsi" w:hAnsiTheme="minorHAnsi" w:cstheme="minorHAnsi"/>
        </w:rPr>
        <w:tab/>
      </w:r>
      <w:r w:rsidRPr="00CE5B91">
        <w:rPr>
          <w:rFonts w:asciiTheme="minorHAnsi" w:hAnsiTheme="minorHAnsi" w:cstheme="minorHAnsi"/>
        </w:rPr>
        <w:t>Poskytujeme účelově vázané peněžní a věcné dary na financování vědy a vzdělání, kultury, školství, požární ochranu, podporu a ochranu mládeže, ochranu zvířat a jejich zdraví, na</w:t>
      </w:r>
      <w:r>
        <w:rPr>
          <w:rFonts w:asciiTheme="minorHAnsi" w:hAnsiTheme="minorHAnsi" w:cstheme="minorHAnsi"/>
        </w:rPr>
        <w:t> </w:t>
      </w:r>
      <w:r w:rsidRPr="00CE5B91">
        <w:rPr>
          <w:rFonts w:asciiTheme="minorHAnsi" w:hAnsiTheme="minorHAnsi" w:cstheme="minorHAnsi"/>
        </w:rPr>
        <w:t>účely sociální, zdravotnické, ekologické, humanitární, charitativní, tělovýchovné, sportovní apod.</w:t>
      </w:r>
    </w:p>
    <w:p w14:paraId="1F662859" w14:textId="77777777" w:rsidR="00583C8B" w:rsidRPr="00CE5B91" w:rsidRDefault="00583C8B" w:rsidP="00583C8B">
      <w:pPr>
        <w:spacing w:after="60" w:line="240" w:lineRule="auto"/>
        <w:ind w:left="851" w:right="0" w:hanging="851"/>
        <w:rPr>
          <w:rFonts w:asciiTheme="minorHAnsi" w:hAnsiTheme="minorHAnsi" w:cstheme="minorHAnsi"/>
        </w:rPr>
      </w:pPr>
      <w:r w:rsidRPr="00CE5B91">
        <w:rPr>
          <w:rFonts w:asciiTheme="minorHAnsi" w:hAnsiTheme="minorHAnsi" w:cstheme="minorHAnsi"/>
        </w:rPr>
        <w:t>2.14.2</w:t>
      </w:r>
      <w:r>
        <w:rPr>
          <w:rFonts w:asciiTheme="minorHAnsi" w:hAnsiTheme="minorHAnsi" w:cstheme="minorHAnsi"/>
        </w:rPr>
        <w:tab/>
      </w:r>
      <w:r w:rsidRPr="00CE5B91">
        <w:rPr>
          <w:rFonts w:asciiTheme="minorHAnsi" w:hAnsiTheme="minorHAnsi" w:cstheme="minorHAnsi"/>
        </w:rPr>
        <w:t>Při poskytování darů postupuj</w:t>
      </w:r>
      <w:r>
        <w:rPr>
          <w:rFonts w:asciiTheme="minorHAnsi" w:hAnsiTheme="minorHAnsi" w:cstheme="minorHAnsi"/>
        </w:rPr>
        <w:t>e společnost PRECHEZA, jakož i další jednotlivé</w:t>
      </w:r>
      <w:r w:rsidRPr="00CE5B91">
        <w:rPr>
          <w:rFonts w:asciiTheme="minorHAnsi" w:hAnsiTheme="minorHAnsi" w:cstheme="minorHAnsi"/>
        </w:rPr>
        <w:t xml:space="preserve"> společnosti koncernu AGROFERT dle následujících pravidel:</w:t>
      </w:r>
    </w:p>
    <w:p w14:paraId="2D26A1C5" w14:textId="77777777" w:rsidR="00583C8B" w:rsidRPr="00CE5B91" w:rsidRDefault="00583C8B" w:rsidP="00583C8B">
      <w:pPr>
        <w:numPr>
          <w:ilvl w:val="0"/>
          <w:numId w:val="1"/>
        </w:numPr>
        <w:spacing w:after="60" w:line="240" w:lineRule="auto"/>
        <w:ind w:left="1418" w:right="0" w:hanging="566"/>
        <w:rPr>
          <w:rFonts w:asciiTheme="minorHAnsi" w:hAnsiTheme="minorHAnsi" w:cstheme="minorHAnsi"/>
        </w:rPr>
      </w:pPr>
      <w:r w:rsidRPr="00CE5B91">
        <w:rPr>
          <w:rFonts w:asciiTheme="minorHAnsi" w:hAnsiTheme="minorHAnsi" w:cstheme="minorHAnsi"/>
        </w:rPr>
        <w:t>zásadně nevyhovují žádostem fyzických osob, neposkytují platby ani malých částek na</w:t>
      </w:r>
      <w:r>
        <w:rPr>
          <w:rFonts w:asciiTheme="minorHAnsi" w:hAnsiTheme="minorHAnsi" w:cstheme="minorHAnsi"/>
        </w:rPr>
        <w:t> </w:t>
      </w:r>
      <w:r w:rsidRPr="00CE5B91">
        <w:rPr>
          <w:rFonts w:asciiTheme="minorHAnsi" w:hAnsiTheme="minorHAnsi" w:cstheme="minorHAnsi"/>
        </w:rPr>
        <w:t>soukromé bankovní účty; výjimku z daného pravidla může schválit představenstvo společnosti, a to s ohledem na sociální nebo jiné aspekty žádosti</w:t>
      </w:r>
      <w:r>
        <w:rPr>
          <w:rFonts w:asciiTheme="minorHAnsi" w:hAnsiTheme="minorHAnsi" w:cstheme="minorHAnsi"/>
        </w:rPr>
        <w:t>;</w:t>
      </w:r>
    </w:p>
    <w:p w14:paraId="3E18C853" w14:textId="77777777" w:rsidR="00583C8B" w:rsidRDefault="00583C8B" w:rsidP="00583C8B">
      <w:pPr>
        <w:numPr>
          <w:ilvl w:val="0"/>
          <w:numId w:val="1"/>
        </w:numPr>
        <w:spacing w:after="60" w:line="240" w:lineRule="auto"/>
        <w:ind w:left="1418" w:right="0" w:hanging="566"/>
        <w:rPr>
          <w:rFonts w:asciiTheme="minorHAnsi" w:hAnsiTheme="minorHAnsi" w:cstheme="minorHAnsi"/>
        </w:rPr>
      </w:pPr>
      <w:r w:rsidRPr="00CE5B91">
        <w:rPr>
          <w:rFonts w:asciiTheme="minorHAnsi" w:hAnsiTheme="minorHAnsi" w:cstheme="minorHAnsi"/>
        </w:rPr>
        <w:t xml:space="preserve">neposkytují žádné příspěvky osobám a aktivitám, pokud by jejich podpora mohla být v rozporu se zájmy nebo poškodit pověst </w:t>
      </w:r>
      <w:r>
        <w:rPr>
          <w:rFonts w:asciiTheme="minorHAnsi" w:hAnsiTheme="minorHAnsi" w:cstheme="minorHAnsi"/>
        </w:rPr>
        <w:t xml:space="preserve">společnost PRECHEZA či dalších jednotlivých </w:t>
      </w:r>
      <w:r w:rsidRPr="00CE5B91">
        <w:rPr>
          <w:rFonts w:asciiTheme="minorHAnsi" w:hAnsiTheme="minorHAnsi" w:cstheme="minorHAnsi"/>
        </w:rPr>
        <w:t>společností koncernu AGROFERT</w:t>
      </w:r>
      <w:r>
        <w:rPr>
          <w:rFonts w:asciiTheme="minorHAnsi" w:hAnsiTheme="minorHAnsi" w:cstheme="minorHAnsi"/>
        </w:rPr>
        <w:t>;</w:t>
      </w:r>
    </w:p>
    <w:p w14:paraId="57C9F61C" w14:textId="77777777" w:rsidR="00583C8B" w:rsidRPr="00CE5B91" w:rsidRDefault="00583C8B" w:rsidP="00583C8B">
      <w:pPr>
        <w:numPr>
          <w:ilvl w:val="0"/>
          <w:numId w:val="1"/>
        </w:numPr>
        <w:spacing w:after="60" w:line="240" w:lineRule="auto"/>
        <w:ind w:left="1418" w:right="0" w:hanging="566"/>
        <w:rPr>
          <w:rFonts w:asciiTheme="minorHAnsi" w:hAnsiTheme="minorHAnsi" w:cstheme="minorHAnsi"/>
        </w:rPr>
      </w:pPr>
      <w:r w:rsidRPr="00CE5B91">
        <w:rPr>
          <w:rFonts w:asciiTheme="minorHAnsi" w:hAnsiTheme="minorHAnsi" w:cstheme="minorHAnsi"/>
        </w:rPr>
        <w:t>jsou známy příjemce a účel daru a konkrétní způsob jeho využití příjemcem</w:t>
      </w:r>
      <w:r>
        <w:rPr>
          <w:rFonts w:asciiTheme="minorHAnsi" w:hAnsiTheme="minorHAnsi" w:cstheme="minorHAnsi"/>
        </w:rPr>
        <w:t>;</w:t>
      </w:r>
    </w:p>
    <w:p w14:paraId="79F387D4" w14:textId="77777777" w:rsidR="00583C8B" w:rsidRPr="00CE5B91" w:rsidRDefault="00583C8B" w:rsidP="00583C8B">
      <w:pPr>
        <w:numPr>
          <w:ilvl w:val="0"/>
          <w:numId w:val="1"/>
        </w:numPr>
        <w:spacing w:after="60" w:line="240" w:lineRule="auto"/>
        <w:ind w:left="1418" w:right="0" w:hanging="566"/>
        <w:rPr>
          <w:rFonts w:asciiTheme="minorHAnsi" w:hAnsiTheme="minorHAnsi" w:cstheme="minorHAnsi"/>
        </w:rPr>
      </w:pPr>
      <w:r w:rsidRPr="00CE5B91">
        <w:rPr>
          <w:rFonts w:asciiTheme="minorHAnsi" w:hAnsiTheme="minorHAnsi" w:cstheme="minorHAnsi"/>
        </w:rPr>
        <w:t>využití daru musí být kdykoliv podloženo předložením účtů</w:t>
      </w:r>
      <w:r>
        <w:rPr>
          <w:rFonts w:asciiTheme="minorHAnsi" w:hAnsiTheme="minorHAnsi" w:cstheme="minorHAnsi"/>
        </w:rPr>
        <w:t>;</w:t>
      </w:r>
    </w:p>
    <w:p w14:paraId="0EAED34B" w14:textId="77777777" w:rsidR="00583C8B" w:rsidRPr="00CE5B91" w:rsidRDefault="00583C8B" w:rsidP="00583C8B">
      <w:pPr>
        <w:numPr>
          <w:ilvl w:val="0"/>
          <w:numId w:val="1"/>
        </w:numPr>
        <w:spacing w:after="60" w:line="240" w:lineRule="auto"/>
        <w:ind w:left="1418" w:right="0" w:hanging="566"/>
        <w:rPr>
          <w:rFonts w:asciiTheme="minorHAnsi" w:hAnsiTheme="minorHAnsi" w:cstheme="minorHAnsi"/>
        </w:rPr>
      </w:pPr>
      <w:r w:rsidRPr="00CE5B91">
        <w:rPr>
          <w:rFonts w:asciiTheme="minorHAnsi" w:hAnsiTheme="minorHAnsi" w:cstheme="minorHAnsi"/>
        </w:rPr>
        <w:t>je zakázáno přijímat a poskytovat dary/příspěvky poskytované jako kompenzace za</w:t>
      </w:r>
      <w:r>
        <w:rPr>
          <w:rFonts w:asciiTheme="minorHAnsi" w:hAnsiTheme="minorHAnsi" w:cstheme="minorHAnsi"/>
        </w:rPr>
        <w:t> </w:t>
      </w:r>
      <w:r w:rsidRPr="00CE5B91">
        <w:rPr>
          <w:rFonts w:asciiTheme="minorHAnsi" w:hAnsiTheme="minorHAnsi" w:cstheme="minorHAnsi"/>
        </w:rPr>
        <w:t>určitou práci nebo službu výrazně převyšující hodnotu této služby.</w:t>
      </w:r>
    </w:p>
    <w:p w14:paraId="63ECA0B6" w14:textId="77777777" w:rsidR="00583C8B" w:rsidRPr="00CE5B91" w:rsidRDefault="00583C8B" w:rsidP="00583C8B">
      <w:pPr>
        <w:spacing w:after="0" w:line="240" w:lineRule="auto"/>
        <w:ind w:left="0" w:right="0" w:firstLine="0"/>
        <w:jc w:val="left"/>
        <w:rPr>
          <w:rFonts w:asciiTheme="minorHAnsi" w:hAnsiTheme="minorHAnsi" w:cstheme="minorHAnsi"/>
        </w:rPr>
      </w:pPr>
    </w:p>
    <w:p w14:paraId="07DE565D" w14:textId="77777777" w:rsidR="00583C8B" w:rsidRPr="00CE5B91" w:rsidRDefault="00583C8B" w:rsidP="00583C8B">
      <w:pPr>
        <w:pStyle w:val="Nadpis2"/>
        <w:spacing w:after="60"/>
      </w:pPr>
      <w:r w:rsidRPr="00CE5B91">
        <w:t>Střet zájmů</w:t>
      </w:r>
    </w:p>
    <w:p w14:paraId="77A3E501" w14:textId="77777777" w:rsidR="00583C8B" w:rsidRPr="00CE5B91" w:rsidRDefault="00583C8B" w:rsidP="00583C8B">
      <w:pPr>
        <w:spacing w:after="60" w:line="240" w:lineRule="auto"/>
        <w:ind w:left="851" w:right="0" w:hanging="851"/>
        <w:rPr>
          <w:rFonts w:asciiTheme="minorHAnsi" w:hAnsiTheme="minorHAnsi" w:cstheme="minorHAnsi"/>
        </w:rPr>
      </w:pPr>
      <w:r w:rsidRPr="00CE5B91">
        <w:rPr>
          <w:rFonts w:asciiTheme="minorHAnsi" w:hAnsiTheme="minorHAnsi" w:cstheme="minorHAnsi"/>
        </w:rPr>
        <w:t>2.15.1</w:t>
      </w:r>
      <w:r>
        <w:rPr>
          <w:rFonts w:asciiTheme="minorHAnsi" w:hAnsiTheme="minorHAnsi" w:cstheme="minorHAnsi"/>
        </w:rPr>
        <w:tab/>
      </w:r>
      <w:r w:rsidRPr="00CE5B91">
        <w:rPr>
          <w:rFonts w:asciiTheme="minorHAnsi" w:hAnsiTheme="minorHAnsi" w:cstheme="minorHAnsi"/>
        </w:rPr>
        <w:t xml:space="preserve">Zaměstnanci jsou povinni dbát, aby se při své pracovní činnosti nedostali do střetu mezi svými soukromými zájmy a zájmy </w:t>
      </w:r>
      <w:r>
        <w:rPr>
          <w:rFonts w:asciiTheme="minorHAnsi" w:hAnsiTheme="minorHAnsi" w:cstheme="minorHAnsi"/>
        </w:rPr>
        <w:t xml:space="preserve">společnosti PRECHEZA či </w:t>
      </w:r>
      <w:r w:rsidRPr="00CE5B91">
        <w:rPr>
          <w:rFonts w:asciiTheme="minorHAnsi" w:hAnsiTheme="minorHAnsi" w:cstheme="minorHAnsi"/>
        </w:rPr>
        <w:t>koncernu AGROFERT a důsledně předcházet všem situacím, které by mohly vytvořit skutečný, vnímaný nebo potenciální střet zájmů.</w:t>
      </w:r>
    </w:p>
    <w:p w14:paraId="6595528B" w14:textId="77777777" w:rsidR="00583C8B" w:rsidRPr="00CE5B91" w:rsidRDefault="00583C8B" w:rsidP="00583C8B">
      <w:pPr>
        <w:numPr>
          <w:ilvl w:val="0"/>
          <w:numId w:val="2"/>
        </w:numPr>
        <w:spacing w:after="60" w:line="240" w:lineRule="auto"/>
        <w:ind w:left="1418" w:right="0" w:hanging="566"/>
        <w:rPr>
          <w:rFonts w:asciiTheme="minorHAnsi" w:hAnsiTheme="minorHAnsi" w:cstheme="minorHAnsi"/>
        </w:rPr>
      </w:pPr>
      <w:r w:rsidRPr="00CE5B91">
        <w:rPr>
          <w:rFonts w:asciiTheme="minorHAnsi" w:hAnsiTheme="minorHAnsi" w:cstheme="minorHAnsi"/>
        </w:rPr>
        <w:t>Zaměstnanec je povinen ohlásit nadřízenému jakékoli osobní zájmy, které by mohly ovlivnit zadání a realizaci jeho pracovního úkolu (tj. prokázat svoji nezávislost na řešení pracovního úkolu – takovým rizikem střetu zájmů a možné neobjektivity jsou osobní či profesní vazby/vztahy zaměstnance a jemu blízkých osob s pracovníky/beneficienty obchodního partnera, zainteresovanost zaměstnance nebo blízké osoby na příjmech obchodního partnera, osobní obchodní vztahy individuální povahy</w:t>
      </w:r>
      <w:r w:rsidRPr="00CE5B91">
        <w:rPr>
          <w:rFonts w:asciiTheme="minorHAnsi" w:hAnsiTheme="minorHAnsi" w:cstheme="minorHAnsi"/>
          <w:sz w:val="20"/>
          <w:vertAlign w:val="superscript"/>
        </w:rPr>
        <w:footnoteReference w:id="2"/>
      </w:r>
      <w:r w:rsidRPr="00CE5B91">
        <w:rPr>
          <w:rFonts w:asciiTheme="minorHAnsi" w:hAnsiTheme="minorHAnsi" w:cstheme="minorHAnsi"/>
        </w:rPr>
        <w:t>, rodinný nebo důvěrný mimopracovní vztah zaměstnanců ve vztahu nadřízenosti a podřízenosti, nebo osob, kdy jedna může ovlivnit karierní postup nebo hodnocení druhé, nebo pokud jedna z osob má kontrolní funkci vůči té druhé)</w:t>
      </w:r>
      <w:r>
        <w:rPr>
          <w:rFonts w:asciiTheme="minorHAnsi" w:hAnsiTheme="minorHAnsi" w:cstheme="minorHAnsi"/>
        </w:rPr>
        <w:t>;</w:t>
      </w:r>
    </w:p>
    <w:p w14:paraId="2C8C9004" w14:textId="77777777" w:rsidR="00583C8B" w:rsidRPr="00CE5B91" w:rsidRDefault="00583C8B" w:rsidP="00583C8B">
      <w:pPr>
        <w:numPr>
          <w:ilvl w:val="0"/>
          <w:numId w:val="2"/>
        </w:numPr>
        <w:spacing w:after="60" w:line="240" w:lineRule="auto"/>
        <w:ind w:left="1418" w:right="0" w:hanging="566"/>
        <w:rPr>
          <w:rFonts w:asciiTheme="minorHAnsi" w:hAnsiTheme="minorHAnsi" w:cstheme="minorHAnsi"/>
        </w:rPr>
      </w:pPr>
      <w:r w:rsidRPr="00CE5B91">
        <w:rPr>
          <w:rFonts w:asciiTheme="minorHAnsi" w:hAnsiTheme="minorHAnsi" w:cstheme="minorHAnsi"/>
        </w:rPr>
        <w:lastRenderedPageBreak/>
        <w:t xml:space="preserve">Nadřízený zaměstnanec vždy vyhodnotí riziko střetu zájmů a rozhodne o dodatečných opatřeních (může jít např. o opatření v oblasti kontroly a schvalování obchodního vztahu nebo o přesun odpovědností za vztahy s obchodním partnerem na jiného zaměstnance) a povinně podá písemné hlášení příslušnému </w:t>
      </w:r>
      <w:proofErr w:type="spellStart"/>
      <w:r w:rsidRPr="00CE5B91">
        <w:rPr>
          <w:rFonts w:asciiTheme="minorHAnsi" w:hAnsiTheme="minorHAnsi" w:cstheme="minorHAnsi"/>
        </w:rPr>
        <w:t>Compliance</w:t>
      </w:r>
      <w:proofErr w:type="spellEnd"/>
      <w:r w:rsidRPr="00CE5B91">
        <w:rPr>
          <w:rFonts w:asciiTheme="minorHAnsi" w:hAnsiTheme="minorHAnsi" w:cstheme="minorHAnsi"/>
        </w:rPr>
        <w:t xml:space="preserve"> </w:t>
      </w:r>
      <w:proofErr w:type="spellStart"/>
      <w:r w:rsidRPr="00CE5B91">
        <w:rPr>
          <w:rFonts w:asciiTheme="minorHAnsi" w:hAnsiTheme="minorHAnsi" w:cstheme="minorHAnsi"/>
        </w:rPr>
        <w:t>officerovi</w:t>
      </w:r>
      <w:proofErr w:type="spellEnd"/>
      <w:r w:rsidRPr="00CE5B91">
        <w:rPr>
          <w:rFonts w:asciiTheme="minorHAnsi" w:hAnsiTheme="minorHAnsi" w:cstheme="minorHAnsi"/>
        </w:rPr>
        <w:t xml:space="preserve"> společnosti s informací o střetu zájmu a jeho řešení</w:t>
      </w:r>
      <w:r>
        <w:rPr>
          <w:rFonts w:asciiTheme="minorHAnsi" w:hAnsiTheme="minorHAnsi" w:cstheme="minorHAnsi"/>
        </w:rPr>
        <w:t>;</w:t>
      </w:r>
    </w:p>
    <w:p w14:paraId="277DA40D" w14:textId="77777777" w:rsidR="00583C8B" w:rsidRPr="004315B8" w:rsidRDefault="00583C8B" w:rsidP="00583C8B">
      <w:pPr>
        <w:numPr>
          <w:ilvl w:val="0"/>
          <w:numId w:val="2"/>
        </w:numPr>
        <w:spacing w:after="60" w:line="240" w:lineRule="auto"/>
        <w:ind w:right="0" w:hanging="568"/>
        <w:rPr>
          <w:rFonts w:asciiTheme="minorHAnsi" w:hAnsiTheme="minorHAnsi" w:cstheme="minorHAnsi"/>
        </w:rPr>
      </w:pPr>
      <w:r w:rsidRPr="004315B8">
        <w:rPr>
          <w:rFonts w:asciiTheme="minorHAnsi" w:hAnsiTheme="minorHAnsi" w:cstheme="minorHAnsi"/>
        </w:rPr>
        <w:t>Zaměstnanci nesmí zadávat žádné osobní objednávky ani uzavírat obchody se</w:t>
      </w:r>
      <w:r>
        <w:rPr>
          <w:rFonts w:asciiTheme="minorHAnsi" w:hAnsiTheme="minorHAnsi" w:cstheme="minorHAnsi"/>
        </w:rPr>
        <w:t> </w:t>
      </w:r>
      <w:r w:rsidRPr="004315B8">
        <w:rPr>
          <w:rFonts w:asciiTheme="minorHAnsi" w:hAnsiTheme="minorHAnsi" w:cstheme="minorHAnsi"/>
        </w:rPr>
        <w:t>společnostmi, se kterými mají služební kontakty, pokud by jim z toho mohly vzniknout určité výhody, které nejsou běžně nabízené veřejnosti – zejména v</w:t>
      </w:r>
      <w:r>
        <w:rPr>
          <w:rFonts w:asciiTheme="minorHAnsi" w:hAnsiTheme="minorHAnsi" w:cstheme="minorHAnsi"/>
        </w:rPr>
        <w:t> </w:t>
      </w:r>
      <w:r w:rsidRPr="004315B8">
        <w:rPr>
          <w:rFonts w:asciiTheme="minorHAnsi" w:hAnsiTheme="minorHAnsi" w:cstheme="minorHAnsi"/>
        </w:rPr>
        <w:t>případech, kdy má nebo by mohl mít zaměstnanec přímý či nepřímý vliv na zadávání zakázek této společnosti. Možný střet zájmů může zakládat i uzavírání takového obchodu osobou blízkou zaměstnanci za vzniku individuální výhody</w:t>
      </w:r>
      <w:r>
        <w:rPr>
          <w:rFonts w:asciiTheme="minorHAnsi" w:hAnsiTheme="minorHAnsi" w:cstheme="minorHAnsi"/>
        </w:rPr>
        <w:t>;</w:t>
      </w:r>
    </w:p>
    <w:p w14:paraId="1A0B3BD9" w14:textId="77777777" w:rsidR="00583C8B" w:rsidRPr="00CE5B91" w:rsidRDefault="00583C8B" w:rsidP="00583C8B">
      <w:pPr>
        <w:numPr>
          <w:ilvl w:val="0"/>
          <w:numId w:val="2"/>
        </w:numPr>
        <w:spacing w:after="60" w:line="240" w:lineRule="auto"/>
        <w:ind w:left="1418" w:right="0" w:hanging="566"/>
        <w:rPr>
          <w:rFonts w:asciiTheme="minorHAnsi" w:hAnsiTheme="minorHAnsi" w:cstheme="minorHAnsi"/>
        </w:rPr>
      </w:pPr>
      <w:r w:rsidRPr="00CE5B91">
        <w:rPr>
          <w:rFonts w:asciiTheme="minorHAnsi" w:hAnsiTheme="minorHAnsi" w:cstheme="minorHAnsi"/>
        </w:rPr>
        <w:t xml:space="preserve">Jsou-li zaměstnanci na pochybách, zda daná aktivita nezakládá možný střet zájmů, jsou povinni danou záležitost konzultovat s nadřízeným, personalistou, právníkem nebo </w:t>
      </w:r>
      <w:proofErr w:type="spellStart"/>
      <w:r w:rsidRPr="00CE5B91">
        <w:rPr>
          <w:rFonts w:asciiTheme="minorHAnsi" w:hAnsiTheme="minorHAnsi" w:cstheme="minorHAnsi"/>
        </w:rPr>
        <w:t>Compliance</w:t>
      </w:r>
      <w:proofErr w:type="spellEnd"/>
      <w:r w:rsidRPr="00CE5B91">
        <w:rPr>
          <w:rFonts w:asciiTheme="minorHAnsi" w:hAnsiTheme="minorHAnsi" w:cstheme="minorHAnsi"/>
        </w:rPr>
        <w:t xml:space="preserve"> </w:t>
      </w:r>
      <w:proofErr w:type="spellStart"/>
      <w:r w:rsidRPr="00CE5B91">
        <w:rPr>
          <w:rFonts w:asciiTheme="minorHAnsi" w:hAnsiTheme="minorHAnsi" w:cstheme="minorHAnsi"/>
        </w:rPr>
        <w:t>officerem</w:t>
      </w:r>
      <w:proofErr w:type="spellEnd"/>
      <w:r w:rsidRPr="00CE5B91">
        <w:rPr>
          <w:rFonts w:asciiTheme="minorHAnsi" w:hAnsiTheme="minorHAnsi" w:cstheme="minorHAnsi"/>
        </w:rPr>
        <w:t xml:space="preserve"> společnosti.</w:t>
      </w:r>
    </w:p>
    <w:p w14:paraId="3C03C55B" w14:textId="77777777" w:rsidR="00583C8B" w:rsidRPr="00CE5B91" w:rsidRDefault="00583C8B" w:rsidP="00583C8B">
      <w:pPr>
        <w:spacing w:after="60" w:line="240" w:lineRule="auto"/>
        <w:ind w:left="851" w:right="0" w:hanging="851"/>
        <w:rPr>
          <w:rFonts w:asciiTheme="minorHAnsi" w:hAnsiTheme="minorHAnsi" w:cstheme="minorHAnsi"/>
        </w:rPr>
      </w:pPr>
      <w:r w:rsidRPr="00CE5B91">
        <w:rPr>
          <w:rFonts w:asciiTheme="minorHAnsi" w:hAnsiTheme="minorHAnsi" w:cstheme="minorHAnsi"/>
        </w:rPr>
        <w:t>2.15.2</w:t>
      </w:r>
      <w:r>
        <w:rPr>
          <w:rFonts w:asciiTheme="minorHAnsi" w:hAnsiTheme="minorHAnsi" w:cstheme="minorHAnsi"/>
        </w:rPr>
        <w:tab/>
      </w:r>
      <w:r w:rsidRPr="00CE5B91">
        <w:rPr>
          <w:rFonts w:asciiTheme="minorHAnsi" w:hAnsiTheme="minorHAnsi" w:cstheme="minorHAnsi"/>
        </w:rPr>
        <w:t>Střetem zájmů je také neetické předávání obchodních informací, doporučení, know-how a</w:t>
      </w:r>
      <w:r>
        <w:rPr>
          <w:rFonts w:asciiTheme="minorHAnsi" w:hAnsiTheme="minorHAnsi" w:cstheme="minorHAnsi"/>
        </w:rPr>
        <w:t> </w:t>
      </w:r>
      <w:r w:rsidRPr="00CE5B91">
        <w:rPr>
          <w:rFonts w:asciiTheme="minorHAnsi" w:hAnsiTheme="minorHAnsi" w:cstheme="minorHAnsi"/>
        </w:rPr>
        <w:t>jiných informací koncernu AGROFERT</w:t>
      </w:r>
      <w:r>
        <w:rPr>
          <w:rFonts w:asciiTheme="minorHAnsi" w:hAnsiTheme="minorHAnsi" w:cstheme="minorHAnsi"/>
        </w:rPr>
        <w:t xml:space="preserve"> a společnosti PRECHEZA</w:t>
      </w:r>
      <w:r w:rsidRPr="00CE5B91">
        <w:rPr>
          <w:rFonts w:asciiTheme="minorHAnsi" w:hAnsiTheme="minorHAnsi" w:cstheme="minorHAnsi"/>
        </w:rPr>
        <w:t>, které mohou napomáhat výdělečným nebo konkurenčním aktivitám jiných osob.</w:t>
      </w:r>
    </w:p>
    <w:p w14:paraId="77B6FF82" w14:textId="77777777" w:rsidR="00583C8B" w:rsidRPr="00CE5B91" w:rsidRDefault="00583C8B" w:rsidP="00583C8B">
      <w:pPr>
        <w:spacing w:after="0" w:line="240" w:lineRule="auto"/>
        <w:ind w:left="851" w:right="0" w:hanging="851"/>
        <w:rPr>
          <w:rFonts w:asciiTheme="minorHAnsi" w:hAnsiTheme="minorHAnsi" w:cstheme="minorHAnsi"/>
        </w:rPr>
      </w:pPr>
      <w:r w:rsidRPr="00CE5B91">
        <w:rPr>
          <w:rFonts w:asciiTheme="minorHAnsi" w:hAnsiTheme="minorHAnsi" w:cstheme="minorHAnsi"/>
        </w:rPr>
        <w:t>2.15.3</w:t>
      </w:r>
      <w:r>
        <w:rPr>
          <w:rFonts w:asciiTheme="minorHAnsi" w:hAnsiTheme="minorHAnsi" w:cstheme="minorHAnsi"/>
        </w:rPr>
        <w:tab/>
      </w:r>
      <w:r w:rsidRPr="00CE5B91">
        <w:rPr>
          <w:rFonts w:asciiTheme="minorHAnsi" w:hAnsiTheme="minorHAnsi" w:cstheme="minorHAnsi"/>
        </w:rPr>
        <w:t>Možný střet zájmů automaticky neznamená rozpor s Etickým kodexem, ale jeho neoznámení ano.</w:t>
      </w:r>
    </w:p>
    <w:p w14:paraId="42751B0F" w14:textId="77777777" w:rsidR="00583C8B" w:rsidRPr="00CE5B91" w:rsidRDefault="00583C8B" w:rsidP="00583C8B">
      <w:pPr>
        <w:spacing w:after="0" w:line="240" w:lineRule="auto"/>
        <w:ind w:left="0" w:right="0" w:firstLine="0"/>
        <w:jc w:val="left"/>
        <w:rPr>
          <w:rFonts w:asciiTheme="minorHAnsi" w:hAnsiTheme="minorHAnsi" w:cstheme="minorHAnsi"/>
        </w:rPr>
      </w:pPr>
    </w:p>
    <w:p w14:paraId="219BD99B" w14:textId="77777777" w:rsidR="00583C8B" w:rsidRPr="00CE5B91" w:rsidRDefault="00583C8B" w:rsidP="00583C8B">
      <w:pPr>
        <w:pStyle w:val="Nadpis2"/>
        <w:spacing w:after="60"/>
      </w:pPr>
      <w:r w:rsidRPr="00CE5B91">
        <w:t>Vedlejší činnost a zákaz konkurence</w:t>
      </w:r>
    </w:p>
    <w:p w14:paraId="72F7C9E6" w14:textId="77777777" w:rsidR="00583C8B" w:rsidRPr="00CE5B91" w:rsidRDefault="00583C8B" w:rsidP="00583C8B">
      <w:pPr>
        <w:spacing w:after="60" w:line="240" w:lineRule="auto"/>
        <w:ind w:left="851" w:right="0" w:hanging="851"/>
        <w:rPr>
          <w:rFonts w:asciiTheme="minorHAnsi" w:hAnsiTheme="minorHAnsi" w:cstheme="minorHAnsi"/>
        </w:rPr>
      </w:pPr>
      <w:r w:rsidRPr="00CE5B91">
        <w:rPr>
          <w:rFonts w:asciiTheme="minorHAnsi" w:hAnsiTheme="minorHAnsi" w:cstheme="minorHAnsi"/>
        </w:rPr>
        <w:t>2.16.1</w:t>
      </w:r>
      <w:r>
        <w:rPr>
          <w:rFonts w:asciiTheme="minorHAnsi" w:hAnsiTheme="minorHAnsi" w:cstheme="minorHAnsi"/>
        </w:rPr>
        <w:tab/>
      </w:r>
      <w:r w:rsidRPr="00CE5B91">
        <w:rPr>
          <w:rFonts w:asciiTheme="minorHAnsi" w:hAnsiTheme="minorHAnsi" w:cstheme="minorHAnsi"/>
        </w:rPr>
        <w:t>Každý zaměstnanec je povinen vykonávat své pracovní úkoly s plným nasazením a k plnění svých povinností využívat svých nejlepších znalostí a dovedností. Vedlejší činnosti, které negativně ovlivňují plnění této povinnosti a jsou v rozporu s platnými právními předpisy, nejsou dovoleny.</w:t>
      </w:r>
    </w:p>
    <w:p w14:paraId="27097E68" w14:textId="77777777" w:rsidR="00583C8B" w:rsidRPr="00CE5B91" w:rsidRDefault="00583C8B" w:rsidP="00583C8B">
      <w:pPr>
        <w:spacing w:after="60" w:line="240" w:lineRule="auto"/>
        <w:ind w:left="851" w:right="0" w:hanging="851"/>
        <w:rPr>
          <w:rFonts w:asciiTheme="minorHAnsi" w:hAnsiTheme="minorHAnsi" w:cstheme="minorHAnsi"/>
        </w:rPr>
      </w:pPr>
      <w:r w:rsidRPr="00CE5B91">
        <w:rPr>
          <w:rFonts w:asciiTheme="minorHAnsi" w:hAnsiTheme="minorHAnsi" w:cstheme="minorHAnsi"/>
        </w:rPr>
        <w:t>2.16.2</w:t>
      </w:r>
      <w:r>
        <w:rPr>
          <w:rFonts w:asciiTheme="minorHAnsi" w:hAnsiTheme="minorHAnsi" w:cstheme="minorHAnsi"/>
        </w:rPr>
        <w:tab/>
      </w:r>
      <w:r w:rsidRPr="00CE5B91">
        <w:rPr>
          <w:rFonts w:asciiTheme="minorHAnsi" w:hAnsiTheme="minorHAnsi" w:cstheme="minorHAnsi"/>
        </w:rPr>
        <w:t>Vykonávat jinou výdělečnou činnost, která je shodná s předmětem činnosti zaměstnavatele, lze jen s předchozím písemným souhlasem zaměstnavatele. Pokud by vedlejší výdělečná činnost zaměstnance mohla vést ke střetu zájmů se zájmy zaměstnavatele, je ve vlastním zájmu zaměstnance předem konzultovat vykonávání této výdělečné činnosti s personálním útvarem zaměstnavatele, případně si vyžádat k této činnosti souhlas zaměstnavatele, aby se ujistil, že je zamýšlená vedlejší činnost v souladu s Etickým kodexem a nemůže dojít k</w:t>
      </w:r>
      <w:r>
        <w:rPr>
          <w:rFonts w:asciiTheme="minorHAnsi" w:hAnsiTheme="minorHAnsi" w:cstheme="minorHAnsi"/>
        </w:rPr>
        <w:t> </w:t>
      </w:r>
      <w:r w:rsidRPr="00CE5B91">
        <w:rPr>
          <w:rFonts w:asciiTheme="minorHAnsi" w:hAnsiTheme="minorHAnsi" w:cstheme="minorHAnsi"/>
        </w:rPr>
        <w:t>porušení platných právních předpisů.</w:t>
      </w:r>
    </w:p>
    <w:p w14:paraId="32432D61" w14:textId="77777777" w:rsidR="00583C8B" w:rsidRPr="00CE5B91" w:rsidRDefault="00583C8B" w:rsidP="00583C8B">
      <w:pPr>
        <w:spacing w:after="60" w:line="240" w:lineRule="auto"/>
        <w:ind w:left="851" w:right="0" w:hanging="851"/>
        <w:rPr>
          <w:rFonts w:asciiTheme="minorHAnsi" w:hAnsiTheme="minorHAnsi" w:cstheme="minorHAnsi"/>
        </w:rPr>
      </w:pPr>
      <w:r w:rsidRPr="00CE5B91">
        <w:rPr>
          <w:rFonts w:asciiTheme="minorHAnsi" w:hAnsiTheme="minorHAnsi" w:cstheme="minorHAnsi"/>
        </w:rPr>
        <w:t>2.16.3</w:t>
      </w:r>
      <w:r>
        <w:rPr>
          <w:rFonts w:asciiTheme="minorHAnsi" w:hAnsiTheme="minorHAnsi" w:cstheme="minorHAnsi"/>
        </w:rPr>
        <w:tab/>
      </w:r>
      <w:r w:rsidRPr="00CE5B91">
        <w:rPr>
          <w:rFonts w:asciiTheme="minorHAnsi" w:hAnsiTheme="minorHAnsi" w:cstheme="minorHAnsi"/>
        </w:rPr>
        <w:t>Člen orgánu je zavázán dodržovat zákonná a smluvní pravidla o střetu zájmů a o zákazu konkurence, včetně případů střetu se zájmy nebo podnikáním jiných společností koncernu. V každém případě svého střetu zájmů nebo porušení zákazu konkurence nebo jejich hrozby je povinný tuto skutečnost oznámit společnosti.</w:t>
      </w:r>
    </w:p>
    <w:p w14:paraId="5630B4A9" w14:textId="77777777" w:rsidR="00583C8B" w:rsidRPr="00CE5B91" w:rsidRDefault="00583C8B" w:rsidP="00583C8B">
      <w:pPr>
        <w:spacing w:after="0" w:line="240" w:lineRule="auto"/>
        <w:ind w:left="851" w:right="0" w:hanging="851"/>
        <w:rPr>
          <w:rFonts w:asciiTheme="minorHAnsi" w:hAnsiTheme="minorHAnsi" w:cstheme="minorHAnsi"/>
        </w:rPr>
      </w:pPr>
      <w:r w:rsidRPr="00CE5B91">
        <w:rPr>
          <w:rFonts w:asciiTheme="minorHAnsi" w:hAnsiTheme="minorHAnsi" w:cstheme="minorHAnsi"/>
        </w:rPr>
        <w:t>2.16.4</w:t>
      </w:r>
      <w:r>
        <w:rPr>
          <w:rFonts w:asciiTheme="minorHAnsi" w:hAnsiTheme="minorHAnsi" w:cstheme="minorHAnsi"/>
        </w:rPr>
        <w:tab/>
      </w:r>
      <w:r w:rsidRPr="00CE5B91">
        <w:rPr>
          <w:rFonts w:asciiTheme="minorHAnsi" w:hAnsiTheme="minorHAnsi" w:cstheme="minorHAnsi"/>
        </w:rPr>
        <w:t>Každý zaměstnanec i člen orgánu, který se jakkoli (i přes osobou blízkou) účastní na</w:t>
      </w:r>
      <w:r>
        <w:rPr>
          <w:rFonts w:asciiTheme="minorHAnsi" w:hAnsiTheme="minorHAnsi" w:cstheme="minorHAnsi"/>
        </w:rPr>
        <w:t> </w:t>
      </w:r>
      <w:r w:rsidRPr="00CE5B91">
        <w:rPr>
          <w:rFonts w:asciiTheme="minorHAnsi" w:hAnsiTheme="minorHAnsi" w:cstheme="minorHAnsi"/>
        </w:rPr>
        <w:t>podnicích</w:t>
      </w:r>
      <w:r w:rsidRPr="007865A7">
        <w:rPr>
          <w:rFonts w:asciiTheme="minorHAnsi" w:hAnsiTheme="minorHAnsi" w:cstheme="minorHAnsi"/>
          <w:vertAlign w:val="superscript"/>
        </w:rPr>
        <w:footnoteReference w:id="3"/>
      </w:r>
      <w:r w:rsidRPr="00CE5B91">
        <w:rPr>
          <w:rFonts w:asciiTheme="minorHAnsi" w:hAnsiTheme="minorHAnsi" w:cstheme="minorHAnsi"/>
        </w:rPr>
        <w:t xml:space="preserve">, které jsou v obchodních nebo konkurenčních vztazích se </w:t>
      </w:r>
      <w:r>
        <w:rPr>
          <w:rFonts w:asciiTheme="minorHAnsi" w:hAnsiTheme="minorHAnsi" w:cstheme="minorHAnsi"/>
        </w:rPr>
        <w:t xml:space="preserve">společností PRECHEZA či dalšími jednotlivými </w:t>
      </w:r>
      <w:r w:rsidRPr="00CE5B91">
        <w:rPr>
          <w:rFonts w:asciiTheme="minorHAnsi" w:hAnsiTheme="minorHAnsi" w:cstheme="minorHAnsi"/>
        </w:rPr>
        <w:t xml:space="preserve">společnostmi koncernu AGROFERT, je povinen tuto skutečnost písemně oznámit příslušnému </w:t>
      </w:r>
      <w:proofErr w:type="spellStart"/>
      <w:r w:rsidRPr="00CE5B91">
        <w:rPr>
          <w:rFonts w:asciiTheme="minorHAnsi" w:hAnsiTheme="minorHAnsi" w:cstheme="minorHAnsi"/>
        </w:rPr>
        <w:t>Compliance</w:t>
      </w:r>
      <w:proofErr w:type="spellEnd"/>
      <w:r w:rsidRPr="00CE5B91">
        <w:rPr>
          <w:rFonts w:asciiTheme="minorHAnsi" w:hAnsiTheme="minorHAnsi" w:cstheme="minorHAnsi"/>
        </w:rPr>
        <w:t xml:space="preserve"> </w:t>
      </w:r>
      <w:proofErr w:type="spellStart"/>
      <w:r w:rsidRPr="00CE5B91">
        <w:rPr>
          <w:rFonts w:asciiTheme="minorHAnsi" w:hAnsiTheme="minorHAnsi" w:cstheme="minorHAnsi"/>
        </w:rPr>
        <w:t>officerovi</w:t>
      </w:r>
      <w:proofErr w:type="spellEnd"/>
      <w:r w:rsidRPr="00CE5B91">
        <w:rPr>
          <w:rFonts w:asciiTheme="minorHAnsi" w:hAnsiTheme="minorHAnsi" w:cstheme="minorHAnsi"/>
        </w:rPr>
        <w:t xml:space="preserve"> společnosti, který vyhodnotí možný střet zájmů.</w:t>
      </w:r>
    </w:p>
    <w:p w14:paraId="258F89BE" w14:textId="77777777" w:rsidR="00583C8B" w:rsidRPr="00CE5B91" w:rsidRDefault="00583C8B" w:rsidP="00583C8B">
      <w:pPr>
        <w:spacing w:after="0" w:line="240" w:lineRule="auto"/>
        <w:ind w:left="0" w:right="0" w:firstLine="0"/>
        <w:jc w:val="left"/>
        <w:rPr>
          <w:rFonts w:asciiTheme="minorHAnsi" w:hAnsiTheme="minorHAnsi" w:cstheme="minorHAnsi"/>
        </w:rPr>
      </w:pPr>
    </w:p>
    <w:p w14:paraId="0EA40968" w14:textId="77777777" w:rsidR="00583C8B" w:rsidRPr="00CE5B91" w:rsidRDefault="00583C8B" w:rsidP="00583C8B">
      <w:pPr>
        <w:pStyle w:val="Nadpis2"/>
        <w:spacing w:after="60"/>
      </w:pPr>
      <w:r w:rsidRPr="00CE5B91">
        <w:t>Finanční výkazy a kontroly</w:t>
      </w:r>
    </w:p>
    <w:p w14:paraId="460983EB" w14:textId="77777777" w:rsidR="00583C8B" w:rsidRPr="00CE5B91" w:rsidRDefault="00583C8B" w:rsidP="00583C8B">
      <w:pPr>
        <w:spacing w:after="60" w:line="240" w:lineRule="auto"/>
        <w:ind w:left="851" w:right="0" w:hanging="851"/>
        <w:rPr>
          <w:rFonts w:asciiTheme="minorHAnsi" w:hAnsiTheme="minorHAnsi" w:cstheme="minorHAnsi"/>
        </w:rPr>
      </w:pPr>
      <w:r w:rsidRPr="00CE5B91">
        <w:rPr>
          <w:rFonts w:asciiTheme="minorHAnsi" w:hAnsiTheme="minorHAnsi" w:cstheme="minorHAnsi"/>
        </w:rPr>
        <w:t>2.17.1</w:t>
      </w:r>
      <w:r>
        <w:rPr>
          <w:rFonts w:asciiTheme="minorHAnsi" w:hAnsiTheme="minorHAnsi" w:cstheme="minorHAnsi"/>
        </w:rPr>
        <w:tab/>
      </w:r>
      <w:r w:rsidRPr="00CE5B91">
        <w:rPr>
          <w:rFonts w:asciiTheme="minorHAnsi" w:hAnsiTheme="minorHAnsi" w:cstheme="minorHAnsi"/>
        </w:rPr>
        <w:t>Klademe důraz na korektní a pravdivé poskytování informací ve vztahu k investorům, zákazníkům, obchodním partnerům, veřejnosti a státním institucím i kolegům.</w:t>
      </w:r>
    </w:p>
    <w:p w14:paraId="76169D7E" w14:textId="77777777" w:rsidR="00583C8B" w:rsidRPr="00CE5B91" w:rsidRDefault="00583C8B" w:rsidP="00583C8B">
      <w:pPr>
        <w:spacing w:after="60" w:line="240" w:lineRule="auto"/>
        <w:ind w:left="851" w:right="0" w:hanging="851"/>
        <w:rPr>
          <w:rFonts w:asciiTheme="minorHAnsi" w:hAnsiTheme="minorHAnsi" w:cstheme="minorHAnsi"/>
        </w:rPr>
      </w:pPr>
      <w:r w:rsidRPr="00CE5B91">
        <w:rPr>
          <w:rFonts w:asciiTheme="minorHAnsi" w:hAnsiTheme="minorHAnsi" w:cstheme="minorHAnsi"/>
        </w:rPr>
        <w:t>2.17.2</w:t>
      </w:r>
      <w:r>
        <w:rPr>
          <w:rFonts w:asciiTheme="minorHAnsi" w:hAnsiTheme="minorHAnsi" w:cstheme="minorHAnsi"/>
        </w:rPr>
        <w:tab/>
      </w:r>
      <w:r w:rsidRPr="00CE5B91">
        <w:rPr>
          <w:rFonts w:asciiTheme="minorHAnsi" w:hAnsiTheme="minorHAnsi" w:cstheme="minorHAnsi"/>
        </w:rPr>
        <w:t>Veškeré zprávy, výkazy, sestavy dat, popř. výkresy pro interní a externí potřebu musí být korektní, konzistentní, v souladu s platnými právními předpisy a odpovídat skutečnosti.</w:t>
      </w:r>
    </w:p>
    <w:p w14:paraId="5CA4E3C8" w14:textId="77777777" w:rsidR="00583C8B" w:rsidRPr="00CE5B91" w:rsidRDefault="00583C8B" w:rsidP="00583C8B">
      <w:pPr>
        <w:spacing w:after="60" w:line="240" w:lineRule="auto"/>
        <w:ind w:left="851" w:right="0" w:hanging="851"/>
        <w:rPr>
          <w:rFonts w:asciiTheme="minorHAnsi" w:hAnsiTheme="minorHAnsi" w:cstheme="minorHAnsi"/>
        </w:rPr>
      </w:pPr>
      <w:r w:rsidRPr="00CE5B91">
        <w:rPr>
          <w:rFonts w:asciiTheme="minorHAnsi" w:hAnsiTheme="minorHAnsi" w:cstheme="minorHAnsi"/>
        </w:rPr>
        <w:t>2.17.3</w:t>
      </w:r>
      <w:r>
        <w:rPr>
          <w:rFonts w:asciiTheme="minorHAnsi" w:hAnsiTheme="minorHAnsi" w:cstheme="minorHAnsi"/>
        </w:rPr>
        <w:tab/>
      </w:r>
      <w:r w:rsidRPr="00CE5B91">
        <w:rPr>
          <w:rFonts w:asciiTheme="minorHAnsi" w:hAnsiTheme="minorHAnsi" w:cstheme="minorHAnsi"/>
        </w:rPr>
        <w:t>V souladu se zásadami řádně vedeného účetnictví musí být data úplná, správná, odpovídat v čase, poskytovat věrný a pravdivý obraz jednotlivým příjemcům a třetím stranám. Data musí být korektně vedena i v ekonomicko-administrativním software, což platí také pro</w:t>
      </w:r>
      <w:r>
        <w:rPr>
          <w:rFonts w:asciiTheme="minorHAnsi" w:hAnsiTheme="minorHAnsi" w:cstheme="minorHAnsi"/>
        </w:rPr>
        <w:t> </w:t>
      </w:r>
      <w:r w:rsidRPr="00CE5B91">
        <w:rPr>
          <w:rFonts w:asciiTheme="minorHAnsi" w:hAnsiTheme="minorHAnsi" w:cstheme="minorHAnsi"/>
        </w:rPr>
        <w:t>účtování sponzorských darů.</w:t>
      </w:r>
    </w:p>
    <w:p w14:paraId="3CC356FC" w14:textId="77777777" w:rsidR="00583C8B" w:rsidRPr="00CE5B91" w:rsidRDefault="00583C8B" w:rsidP="00583C8B">
      <w:pPr>
        <w:spacing w:after="0" w:line="240" w:lineRule="auto"/>
        <w:ind w:left="851" w:right="0" w:hanging="851"/>
        <w:rPr>
          <w:rFonts w:asciiTheme="minorHAnsi" w:hAnsiTheme="minorHAnsi" w:cstheme="minorHAnsi"/>
        </w:rPr>
      </w:pPr>
      <w:r w:rsidRPr="00CE5B91">
        <w:rPr>
          <w:rFonts w:asciiTheme="minorHAnsi" w:hAnsiTheme="minorHAnsi" w:cstheme="minorHAnsi"/>
        </w:rPr>
        <w:t>2.17.4</w:t>
      </w:r>
      <w:r>
        <w:rPr>
          <w:rFonts w:asciiTheme="minorHAnsi" w:hAnsiTheme="minorHAnsi" w:cstheme="minorHAnsi"/>
        </w:rPr>
        <w:tab/>
      </w:r>
      <w:r w:rsidRPr="00CE5B91">
        <w:rPr>
          <w:rFonts w:asciiTheme="minorHAnsi" w:hAnsiTheme="minorHAnsi" w:cstheme="minorHAnsi"/>
        </w:rPr>
        <w:t>Všechny transakce musí být adekvátně zaznamenány a zdokumentovány. Definované procesy a kontroly musí zajistit, aby veškeré operace byly realizovány dle stanovených pravidel a schvalovacích mechanismů a jakékoliv neschválené, nedoložené, nezákonné nebo nepovolené transakce a platby, pokusy o zpronevěru, zneužití aktiv nebo manipulace účetnictvím byly identifikovány.</w:t>
      </w:r>
    </w:p>
    <w:p w14:paraId="2CECC788" w14:textId="77777777" w:rsidR="00583C8B" w:rsidRPr="00CE5B91" w:rsidRDefault="00583C8B" w:rsidP="00583C8B">
      <w:pPr>
        <w:spacing w:after="0" w:line="240" w:lineRule="auto"/>
        <w:ind w:left="0" w:right="0" w:firstLine="0"/>
        <w:jc w:val="left"/>
        <w:rPr>
          <w:rFonts w:asciiTheme="minorHAnsi" w:hAnsiTheme="minorHAnsi" w:cstheme="minorHAnsi"/>
        </w:rPr>
      </w:pPr>
    </w:p>
    <w:p w14:paraId="12AF78E9" w14:textId="77777777" w:rsidR="00583C8B" w:rsidRPr="00CE5B91" w:rsidRDefault="00583C8B" w:rsidP="00583C8B">
      <w:pPr>
        <w:pStyle w:val="Nadpis2"/>
        <w:spacing w:after="60"/>
      </w:pPr>
      <w:r w:rsidRPr="00CE5B91">
        <w:t>Ochrana a správa majetku, ochrana duševního vlastnictví</w:t>
      </w:r>
    </w:p>
    <w:p w14:paraId="70BE4793" w14:textId="77777777" w:rsidR="00583C8B" w:rsidRDefault="00583C8B" w:rsidP="00583C8B">
      <w:pPr>
        <w:spacing w:after="60" w:line="240" w:lineRule="auto"/>
        <w:ind w:left="851" w:right="0" w:hanging="851"/>
        <w:rPr>
          <w:rFonts w:asciiTheme="minorHAnsi" w:hAnsiTheme="minorHAnsi" w:cstheme="minorHAnsi"/>
        </w:rPr>
      </w:pPr>
      <w:r w:rsidRPr="00CE5B91">
        <w:rPr>
          <w:rFonts w:asciiTheme="minorHAnsi" w:hAnsiTheme="minorHAnsi" w:cstheme="minorHAnsi"/>
        </w:rPr>
        <w:t>2.18.1</w:t>
      </w:r>
      <w:r>
        <w:rPr>
          <w:rFonts w:asciiTheme="minorHAnsi" w:hAnsiTheme="minorHAnsi" w:cstheme="minorHAnsi"/>
        </w:rPr>
        <w:tab/>
      </w:r>
      <w:r w:rsidRPr="00CE5B91">
        <w:rPr>
          <w:rFonts w:asciiTheme="minorHAnsi" w:hAnsiTheme="minorHAnsi" w:cstheme="minorHAnsi"/>
        </w:rPr>
        <w:t xml:space="preserve">Zaměstnanci musí využívat majetek </w:t>
      </w:r>
      <w:r>
        <w:rPr>
          <w:rFonts w:asciiTheme="minorHAnsi" w:hAnsiTheme="minorHAnsi" w:cstheme="minorHAnsi"/>
        </w:rPr>
        <w:t xml:space="preserve">společnosti PRECHEZA, jakož i dalších jednotlivých </w:t>
      </w:r>
      <w:r w:rsidRPr="00CE5B91">
        <w:rPr>
          <w:rFonts w:asciiTheme="minorHAnsi" w:hAnsiTheme="minorHAnsi" w:cstheme="minorHAnsi"/>
        </w:rPr>
        <w:t xml:space="preserve">společností koncernu AGROFERT efektivně, přistupovat k němu s náležitou péčí a chránit </w:t>
      </w:r>
      <w:r>
        <w:rPr>
          <w:rFonts w:asciiTheme="minorHAnsi" w:hAnsiTheme="minorHAnsi" w:cstheme="minorHAnsi"/>
        </w:rPr>
        <w:t>jej</w:t>
      </w:r>
      <w:r w:rsidRPr="00CE5B91">
        <w:rPr>
          <w:rFonts w:asciiTheme="minorHAnsi" w:hAnsiTheme="minorHAnsi" w:cstheme="minorHAnsi"/>
        </w:rPr>
        <w:t xml:space="preserve"> před ztrátou, krádeží, zneužíváním, poškozením nebo vandalismem. Do majetku společnosti patří jak hmotná zařízení, výrobní technologie, budovy, vozidla, finanční prostředky a</w:t>
      </w:r>
      <w:r>
        <w:rPr>
          <w:rFonts w:asciiTheme="minorHAnsi" w:hAnsiTheme="minorHAnsi" w:cstheme="minorHAnsi"/>
        </w:rPr>
        <w:t> </w:t>
      </w:r>
      <w:r w:rsidRPr="00CE5B91">
        <w:rPr>
          <w:rFonts w:asciiTheme="minorHAnsi" w:hAnsiTheme="minorHAnsi" w:cstheme="minorHAnsi"/>
        </w:rPr>
        <w:t>vybavení, jako je IT technika a kancelářské potřeby, tak i nehmotná aktiva, IT systémy a</w:t>
      </w:r>
      <w:r>
        <w:rPr>
          <w:rFonts w:asciiTheme="minorHAnsi" w:hAnsiTheme="minorHAnsi" w:cstheme="minorHAnsi"/>
        </w:rPr>
        <w:t> </w:t>
      </w:r>
      <w:r w:rsidRPr="00CE5B91">
        <w:rPr>
          <w:rFonts w:asciiTheme="minorHAnsi" w:hAnsiTheme="minorHAnsi" w:cstheme="minorHAnsi"/>
        </w:rPr>
        <w:t>software, důvěrné informace, know-how a znalosti společnosti.</w:t>
      </w:r>
    </w:p>
    <w:p w14:paraId="4ECCD6CD" w14:textId="77777777" w:rsidR="00583C8B" w:rsidRPr="00CE5B91" w:rsidRDefault="00583C8B" w:rsidP="00583C8B">
      <w:pPr>
        <w:spacing w:after="60" w:line="240" w:lineRule="auto"/>
        <w:ind w:left="851" w:right="0" w:hanging="851"/>
        <w:rPr>
          <w:rFonts w:asciiTheme="minorHAnsi" w:hAnsiTheme="minorHAnsi" w:cstheme="minorHAnsi"/>
        </w:rPr>
      </w:pPr>
      <w:r w:rsidRPr="00CE5B91">
        <w:rPr>
          <w:rFonts w:asciiTheme="minorHAnsi" w:hAnsiTheme="minorHAnsi" w:cstheme="minorHAnsi"/>
        </w:rPr>
        <w:t>2.18.2</w:t>
      </w:r>
      <w:r>
        <w:rPr>
          <w:rFonts w:asciiTheme="minorHAnsi" w:hAnsiTheme="minorHAnsi" w:cstheme="minorHAnsi"/>
        </w:rPr>
        <w:tab/>
      </w:r>
      <w:r w:rsidRPr="00CE5B91">
        <w:rPr>
          <w:rFonts w:asciiTheme="minorHAnsi" w:hAnsiTheme="minorHAnsi" w:cstheme="minorHAnsi"/>
        </w:rPr>
        <w:t xml:space="preserve">Majetek </w:t>
      </w:r>
      <w:r>
        <w:rPr>
          <w:rFonts w:asciiTheme="minorHAnsi" w:hAnsiTheme="minorHAnsi" w:cstheme="minorHAnsi"/>
        </w:rPr>
        <w:t xml:space="preserve">společnosti PRECHEZA, jakož i dalších jednotlivých </w:t>
      </w:r>
      <w:r w:rsidRPr="00CE5B91">
        <w:rPr>
          <w:rFonts w:asciiTheme="minorHAnsi" w:hAnsiTheme="minorHAnsi" w:cstheme="minorHAnsi"/>
        </w:rPr>
        <w:t>společností koncernu AGROFERT smí být používán pouze pro pracovní účely, pokud není u zaměstnavatele akceptováno jiné osobní používání některého majetku (např. používání mobilních telefonů, internetu na půdě firmy nebo služebních vozidel). Toto používání by mělo být občasné, v</w:t>
      </w:r>
      <w:r>
        <w:rPr>
          <w:rFonts w:asciiTheme="minorHAnsi" w:hAnsiTheme="minorHAnsi" w:cstheme="minorHAnsi"/>
        </w:rPr>
        <w:t> </w:t>
      </w:r>
      <w:r w:rsidRPr="00CE5B91">
        <w:rPr>
          <w:rFonts w:asciiTheme="minorHAnsi" w:hAnsiTheme="minorHAnsi" w:cstheme="minorHAnsi"/>
        </w:rPr>
        <w:t>souladu se zákonem, nesmí být neetické, nesmí narušovat pracovní činnost a nesmí jít o</w:t>
      </w:r>
      <w:r>
        <w:rPr>
          <w:rFonts w:asciiTheme="minorHAnsi" w:hAnsiTheme="minorHAnsi" w:cstheme="minorHAnsi"/>
        </w:rPr>
        <w:t> </w:t>
      </w:r>
      <w:r w:rsidRPr="00CE5B91">
        <w:rPr>
          <w:rFonts w:asciiTheme="minorHAnsi" w:hAnsiTheme="minorHAnsi" w:cstheme="minorHAnsi"/>
        </w:rPr>
        <w:t>zneužití pro jinou výdělečnou činnost.</w:t>
      </w:r>
    </w:p>
    <w:p w14:paraId="23594ED1" w14:textId="77777777" w:rsidR="00583C8B" w:rsidRPr="00CE5B91" w:rsidRDefault="00583C8B" w:rsidP="00583C8B">
      <w:pPr>
        <w:spacing w:after="60" w:line="240" w:lineRule="auto"/>
        <w:ind w:left="851" w:right="0" w:hanging="851"/>
        <w:rPr>
          <w:rFonts w:asciiTheme="minorHAnsi" w:hAnsiTheme="minorHAnsi" w:cstheme="minorHAnsi"/>
        </w:rPr>
      </w:pPr>
      <w:r w:rsidRPr="00CE5B91">
        <w:rPr>
          <w:rFonts w:asciiTheme="minorHAnsi" w:hAnsiTheme="minorHAnsi" w:cstheme="minorHAnsi"/>
        </w:rPr>
        <w:t>2.18.3</w:t>
      </w:r>
      <w:r>
        <w:rPr>
          <w:rFonts w:asciiTheme="minorHAnsi" w:hAnsiTheme="minorHAnsi" w:cstheme="minorHAnsi"/>
        </w:rPr>
        <w:tab/>
      </w:r>
      <w:r w:rsidRPr="00CE5B91">
        <w:rPr>
          <w:rFonts w:asciiTheme="minorHAnsi" w:hAnsiTheme="minorHAnsi" w:cstheme="minorHAnsi"/>
        </w:rPr>
        <w:t>Krádež nebo podvodné jednání týkající se majetku společností jsou považovány za všech okolností za hrubé porušení Etického kodexu.</w:t>
      </w:r>
    </w:p>
    <w:p w14:paraId="34316152" w14:textId="77777777" w:rsidR="00583C8B" w:rsidRPr="00CE5B91" w:rsidRDefault="00583C8B" w:rsidP="00583C8B">
      <w:pPr>
        <w:spacing w:after="0" w:line="240" w:lineRule="auto"/>
        <w:ind w:left="851" w:right="0" w:hanging="851"/>
        <w:rPr>
          <w:rFonts w:asciiTheme="minorHAnsi" w:hAnsiTheme="minorHAnsi" w:cstheme="minorHAnsi"/>
        </w:rPr>
      </w:pPr>
      <w:r w:rsidRPr="00CE5B91">
        <w:rPr>
          <w:rFonts w:asciiTheme="minorHAnsi" w:hAnsiTheme="minorHAnsi" w:cstheme="minorHAnsi"/>
        </w:rPr>
        <w:t>2.18.4</w:t>
      </w:r>
      <w:r>
        <w:rPr>
          <w:rFonts w:asciiTheme="minorHAnsi" w:hAnsiTheme="minorHAnsi" w:cstheme="minorHAnsi"/>
        </w:rPr>
        <w:tab/>
      </w:r>
      <w:r w:rsidRPr="00CE5B91">
        <w:rPr>
          <w:rFonts w:asciiTheme="minorHAnsi" w:hAnsiTheme="minorHAnsi" w:cstheme="minorHAnsi"/>
        </w:rPr>
        <w:t>Přijímáme opatření k ochraně našeho duševního vlastnictví a respektujeme právo na</w:t>
      </w:r>
      <w:r>
        <w:rPr>
          <w:rFonts w:asciiTheme="minorHAnsi" w:hAnsiTheme="minorHAnsi" w:cstheme="minorHAnsi"/>
        </w:rPr>
        <w:t> </w:t>
      </w:r>
      <w:r w:rsidRPr="00CE5B91">
        <w:rPr>
          <w:rFonts w:asciiTheme="minorHAnsi" w:hAnsiTheme="minorHAnsi" w:cstheme="minorHAnsi"/>
        </w:rPr>
        <w:t>ochranu duševního vlastnictví jiných stran.</w:t>
      </w:r>
    </w:p>
    <w:p w14:paraId="656F65DF" w14:textId="77777777" w:rsidR="00583C8B" w:rsidRPr="00CE5B91" w:rsidRDefault="00583C8B" w:rsidP="00583C8B">
      <w:pPr>
        <w:spacing w:after="0" w:line="240" w:lineRule="auto"/>
        <w:ind w:left="0" w:right="0" w:firstLine="0"/>
        <w:jc w:val="left"/>
        <w:rPr>
          <w:rFonts w:asciiTheme="minorHAnsi" w:hAnsiTheme="minorHAnsi" w:cstheme="minorHAnsi"/>
        </w:rPr>
      </w:pPr>
    </w:p>
    <w:p w14:paraId="7DA4091B" w14:textId="77777777" w:rsidR="00583C8B" w:rsidRPr="00CE5B91" w:rsidRDefault="00583C8B" w:rsidP="00583C8B">
      <w:pPr>
        <w:pStyle w:val="Nadpis2"/>
        <w:spacing w:after="60"/>
      </w:pPr>
      <w:r w:rsidRPr="00CE5B91">
        <w:t>Obchodní tajemství, důvěrnost informací a informační bezpečnost</w:t>
      </w:r>
    </w:p>
    <w:p w14:paraId="18FE3CA2" w14:textId="77777777" w:rsidR="00583C8B" w:rsidRPr="00E8686A" w:rsidRDefault="00583C8B" w:rsidP="00583C8B">
      <w:pPr>
        <w:spacing w:after="60" w:line="240" w:lineRule="auto"/>
        <w:ind w:left="851" w:right="0" w:hanging="851"/>
        <w:rPr>
          <w:rFonts w:asciiTheme="minorHAnsi" w:hAnsiTheme="minorHAnsi" w:cstheme="minorHAnsi"/>
        </w:rPr>
      </w:pPr>
      <w:r w:rsidRPr="00E8686A">
        <w:rPr>
          <w:rFonts w:asciiTheme="minorHAnsi" w:hAnsiTheme="minorHAnsi" w:cstheme="minorHAnsi"/>
        </w:rPr>
        <w:t>2.19.1</w:t>
      </w:r>
      <w:r>
        <w:rPr>
          <w:rFonts w:asciiTheme="minorHAnsi" w:hAnsiTheme="minorHAnsi" w:cstheme="minorHAnsi"/>
        </w:rPr>
        <w:tab/>
      </w:r>
      <w:r w:rsidRPr="00E8686A">
        <w:rPr>
          <w:rFonts w:asciiTheme="minorHAnsi" w:hAnsiTheme="minorHAnsi" w:cstheme="minorHAnsi"/>
        </w:rPr>
        <w:t xml:space="preserve">Dbáme na ochranu obchodního tajemství a jiných důvěrných informací. Pokud to nebylo autorizováno oprávněnou osobou, zaměstnanec nesmí zveřejnit ani s neoprávněnými osobami sdílet skutečnosti, o kterých se dozví v souvislosti s výkonem práce. Tyto informace musí chránit a dbát, aby nedošlo ani k jejich nechtěnému úniku. </w:t>
      </w:r>
    </w:p>
    <w:p w14:paraId="6C68D503" w14:textId="77777777" w:rsidR="00583C8B" w:rsidRPr="00E8686A" w:rsidRDefault="00583C8B" w:rsidP="00583C8B">
      <w:pPr>
        <w:spacing w:after="60" w:line="240" w:lineRule="auto"/>
        <w:ind w:left="851" w:right="0" w:hanging="851"/>
        <w:rPr>
          <w:rFonts w:asciiTheme="minorHAnsi" w:hAnsiTheme="minorHAnsi" w:cstheme="minorHAnsi"/>
        </w:rPr>
      </w:pPr>
      <w:r w:rsidRPr="00E8686A">
        <w:rPr>
          <w:rFonts w:asciiTheme="minorHAnsi" w:hAnsiTheme="minorHAnsi" w:cstheme="minorHAnsi"/>
        </w:rPr>
        <w:t>2.19.2</w:t>
      </w:r>
      <w:r>
        <w:rPr>
          <w:rFonts w:asciiTheme="minorHAnsi" w:hAnsiTheme="minorHAnsi" w:cstheme="minorHAnsi"/>
        </w:rPr>
        <w:tab/>
      </w:r>
      <w:r w:rsidRPr="00E8686A">
        <w:rPr>
          <w:rFonts w:asciiTheme="minorHAnsi" w:hAnsiTheme="minorHAnsi" w:cstheme="minorHAnsi"/>
        </w:rPr>
        <w:t xml:space="preserve">Jedná se zejména o obchodní tajemství, vztahy společnosti k členům koncernu, obchodní metody a postupy, cenovou politiku, obchodní plány a marketingové strategie, obchodní </w:t>
      </w:r>
      <w:r w:rsidRPr="00E8686A">
        <w:rPr>
          <w:rFonts w:asciiTheme="minorHAnsi" w:hAnsiTheme="minorHAnsi" w:cstheme="minorHAnsi"/>
        </w:rPr>
        <w:lastRenderedPageBreak/>
        <w:t xml:space="preserve">podmínky smluv, informace o finančních a objemových ukazatelích obchodovaných výrobků, zboží a služeb, o stavu finančních prostředků a průběhu financování, o účetních výkazech před vznikem povinnosti jejich zveřejnění, o pracovních a mzdových podmínkách zaměstnanců společnosti, o jakýchkoli osobních údajích atd. Obdobně musí zaměstnanec chránit i data třetích stran nebo obchodních partnerů, ke kterým získá přístup v souvislosti s výkonem práce pro </w:t>
      </w:r>
      <w:r>
        <w:rPr>
          <w:rFonts w:asciiTheme="minorHAnsi" w:hAnsiTheme="minorHAnsi" w:cstheme="minorHAnsi"/>
        </w:rPr>
        <w:t xml:space="preserve">společnost PRECHEZA či další jednotlivé </w:t>
      </w:r>
      <w:r w:rsidRPr="00E8686A">
        <w:rPr>
          <w:rFonts w:asciiTheme="minorHAnsi" w:hAnsiTheme="minorHAnsi" w:cstheme="minorHAnsi"/>
        </w:rPr>
        <w:t>společnosti koncernu AGROFERT. Porušením této povinnosti by byl významně porušen oprávněný zájem společnosti nebo třetí strany na ochraně těchto údajů a společnosti by hrozila škoda. Důvěrnost informací zůstává zachována i po ukončení pracovního poměru.</w:t>
      </w:r>
    </w:p>
    <w:p w14:paraId="0CC0BCD8" w14:textId="77777777" w:rsidR="00583C8B" w:rsidRPr="00E8686A" w:rsidRDefault="00583C8B" w:rsidP="00583C8B">
      <w:pPr>
        <w:spacing w:after="60" w:line="240" w:lineRule="auto"/>
        <w:ind w:left="851" w:right="0" w:hanging="851"/>
        <w:rPr>
          <w:rFonts w:asciiTheme="minorHAnsi" w:hAnsiTheme="minorHAnsi" w:cstheme="minorHAnsi"/>
        </w:rPr>
      </w:pPr>
      <w:r w:rsidRPr="00E8686A">
        <w:rPr>
          <w:rFonts w:asciiTheme="minorHAnsi" w:hAnsiTheme="minorHAnsi" w:cstheme="minorHAnsi"/>
        </w:rPr>
        <w:t>2.19.3</w:t>
      </w:r>
      <w:r>
        <w:rPr>
          <w:rFonts w:asciiTheme="minorHAnsi" w:hAnsiTheme="minorHAnsi" w:cstheme="minorHAnsi"/>
        </w:rPr>
        <w:tab/>
      </w:r>
      <w:r w:rsidRPr="00E8686A">
        <w:rPr>
          <w:rFonts w:asciiTheme="minorHAnsi" w:hAnsiTheme="minorHAnsi" w:cstheme="minorHAnsi"/>
        </w:rPr>
        <w:t>Dbáme na bezpečnost při využívání informačních technologií. Při využívaní IT techniky zaměstnanci dbají na zásady bezpečného používání IT techniky a systémů, chrání příslušné soubory, techniku, hesla a přístupy, aby nedošlo ani k nechtěnému úniku informací nebo narušení IT bezpečnosti infrastruktury a zařízení zaměstnavatele, resp. třetí strany.</w:t>
      </w:r>
    </w:p>
    <w:p w14:paraId="59195B8C" w14:textId="77777777" w:rsidR="00583C8B" w:rsidRPr="00E8686A" w:rsidRDefault="00583C8B" w:rsidP="00583C8B">
      <w:pPr>
        <w:spacing w:after="0" w:line="240" w:lineRule="auto"/>
        <w:ind w:left="851" w:right="0" w:hanging="851"/>
        <w:rPr>
          <w:rFonts w:asciiTheme="minorHAnsi" w:hAnsiTheme="minorHAnsi" w:cstheme="minorHAnsi"/>
        </w:rPr>
      </w:pPr>
      <w:r w:rsidRPr="00E8686A">
        <w:rPr>
          <w:rFonts w:asciiTheme="minorHAnsi" w:hAnsiTheme="minorHAnsi" w:cstheme="minorHAnsi"/>
        </w:rPr>
        <w:t>2.19.4</w:t>
      </w:r>
      <w:r>
        <w:rPr>
          <w:rFonts w:asciiTheme="minorHAnsi" w:hAnsiTheme="minorHAnsi" w:cstheme="minorHAnsi"/>
        </w:rPr>
        <w:tab/>
      </w:r>
      <w:r w:rsidRPr="00E8686A">
        <w:rPr>
          <w:rFonts w:asciiTheme="minorHAnsi" w:hAnsiTheme="minorHAnsi" w:cstheme="minorHAnsi"/>
        </w:rPr>
        <w:t>Při používání umělé inteligence respektujeme principy ochrany dat, osobních údajů, zajištění bezpečnosti, zákonnosti, transparentnosti, integrity a důvěrnosti. Veškeré řízení aplikací s využitím umělé inteligence musí vždy zůstat pod kontrolou člověka.</w:t>
      </w:r>
    </w:p>
    <w:p w14:paraId="3CD9E2BA" w14:textId="77777777" w:rsidR="00583C8B" w:rsidRPr="00CE5B91" w:rsidRDefault="00583C8B" w:rsidP="00583C8B">
      <w:pPr>
        <w:spacing w:after="0" w:line="240" w:lineRule="auto"/>
        <w:ind w:left="0" w:right="0" w:firstLine="0"/>
        <w:jc w:val="left"/>
        <w:rPr>
          <w:rFonts w:asciiTheme="minorHAnsi" w:hAnsiTheme="minorHAnsi" w:cstheme="minorHAnsi"/>
        </w:rPr>
      </w:pPr>
    </w:p>
    <w:p w14:paraId="0DDBBD62" w14:textId="77777777" w:rsidR="00583C8B" w:rsidRPr="00CE5B91" w:rsidRDefault="00583C8B" w:rsidP="00583C8B">
      <w:pPr>
        <w:pStyle w:val="Nadpis2"/>
      </w:pPr>
      <w:r w:rsidRPr="00CE5B91">
        <w:t>Ochrana osobních údajů a nakládání s nimi</w:t>
      </w:r>
    </w:p>
    <w:p w14:paraId="41FD1AD7" w14:textId="77777777" w:rsidR="00583C8B" w:rsidRPr="00CE5B91" w:rsidRDefault="00583C8B" w:rsidP="00583C8B">
      <w:pPr>
        <w:spacing w:after="80" w:line="240" w:lineRule="auto"/>
        <w:ind w:left="851" w:right="0" w:hanging="851"/>
        <w:rPr>
          <w:rFonts w:asciiTheme="minorHAnsi" w:hAnsiTheme="minorHAnsi" w:cstheme="minorHAnsi"/>
        </w:rPr>
      </w:pPr>
      <w:r w:rsidRPr="00CE5B91">
        <w:rPr>
          <w:rFonts w:asciiTheme="minorHAnsi" w:hAnsiTheme="minorHAnsi" w:cstheme="minorHAnsi"/>
        </w:rPr>
        <w:t>2.20.1</w:t>
      </w:r>
      <w:r>
        <w:rPr>
          <w:rFonts w:asciiTheme="minorHAnsi" w:hAnsiTheme="minorHAnsi" w:cstheme="minorHAnsi"/>
        </w:rPr>
        <w:tab/>
      </w:r>
      <w:r w:rsidRPr="00CE5B91">
        <w:rPr>
          <w:rFonts w:asciiTheme="minorHAnsi" w:hAnsiTheme="minorHAnsi" w:cstheme="minorHAnsi"/>
        </w:rPr>
        <w:t>Postupujeme v souladu s platnými právními předpisy na ochranu osobních údajů a dalšími právními předpisy na ochranu soukromí platnými v České republice a jiných zemích, kde působíme. Osobní údaje zpracováváme pouze k legitimním účelům a na základě řádného právního titulu vyplývajícího z příslušných právních předpisů a smluvních vztahů, popřípadě na základě souhlasu subjektu osobních údajů.</w:t>
      </w:r>
    </w:p>
    <w:p w14:paraId="25FB7376" w14:textId="77777777" w:rsidR="00583C8B" w:rsidRPr="00CE5B91" w:rsidRDefault="00583C8B" w:rsidP="00583C8B">
      <w:pPr>
        <w:spacing w:after="0" w:line="240" w:lineRule="auto"/>
        <w:ind w:left="851" w:right="0" w:hanging="851"/>
        <w:rPr>
          <w:rFonts w:asciiTheme="minorHAnsi" w:hAnsiTheme="minorHAnsi" w:cstheme="minorHAnsi"/>
        </w:rPr>
      </w:pPr>
      <w:r w:rsidRPr="00CE5B91">
        <w:rPr>
          <w:rFonts w:asciiTheme="minorHAnsi" w:hAnsiTheme="minorHAnsi" w:cstheme="minorHAnsi"/>
        </w:rPr>
        <w:t>2.20.2</w:t>
      </w:r>
      <w:r>
        <w:rPr>
          <w:rFonts w:asciiTheme="minorHAnsi" w:hAnsiTheme="minorHAnsi" w:cstheme="minorHAnsi"/>
        </w:rPr>
        <w:tab/>
      </w:r>
      <w:r w:rsidRPr="00CE5B91">
        <w:rPr>
          <w:rFonts w:asciiTheme="minorHAnsi" w:hAnsiTheme="minorHAnsi" w:cstheme="minorHAnsi"/>
        </w:rPr>
        <w:t xml:space="preserve">Zaměstnanci jsou povinni znát platné právní předpisy, zásady shromažďování, použití, přenosu a uchovávání osobních údajů a musí dbát na jejich dodržování a poskytovat všestrannou ochranu všem osobním údajům shromážděným </w:t>
      </w:r>
      <w:r>
        <w:rPr>
          <w:rFonts w:asciiTheme="minorHAnsi" w:hAnsiTheme="minorHAnsi" w:cstheme="minorHAnsi"/>
        </w:rPr>
        <w:t xml:space="preserve">společností PRECHEZA či jakoukoli další jednotlivou </w:t>
      </w:r>
      <w:r w:rsidRPr="00CE5B91">
        <w:rPr>
          <w:rFonts w:asciiTheme="minorHAnsi" w:hAnsiTheme="minorHAnsi" w:cstheme="minorHAnsi"/>
        </w:rPr>
        <w:t>společností koncernu AGROFERT.</w:t>
      </w:r>
    </w:p>
    <w:p w14:paraId="3A89490A" w14:textId="77777777" w:rsidR="00583C8B" w:rsidRPr="00CE5B91" w:rsidRDefault="00583C8B" w:rsidP="00583C8B">
      <w:pPr>
        <w:spacing w:after="0" w:line="240" w:lineRule="auto"/>
        <w:ind w:left="0" w:right="0" w:firstLine="0"/>
        <w:jc w:val="left"/>
        <w:rPr>
          <w:rFonts w:asciiTheme="minorHAnsi" w:hAnsiTheme="minorHAnsi" w:cstheme="minorHAnsi"/>
        </w:rPr>
      </w:pPr>
    </w:p>
    <w:p w14:paraId="3FC3CFF0" w14:textId="77777777" w:rsidR="00583C8B" w:rsidRPr="00E8686A" w:rsidRDefault="00583C8B" w:rsidP="00583C8B">
      <w:pPr>
        <w:pStyle w:val="Nadpis1"/>
        <w:spacing w:after="60"/>
      </w:pPr>
      <w:r>
        <w:rPr>
          <w:noProof/>
        </w:rPr>
        <w:drawing>
          <wp:anchor distT="0" distB="0" distL="114300" distR="114300" simplePos="0" relativeHeight="251659264" behindDoc="0" locked="0" layoutInCell="1" allowOverlap="1" wp14:anchorId="5A832DD1" wp14:editId="22B8A8A2">
            <wp:simplePos x="0" y="0"/>
            <wp:positionH relativeFrom="column">
              <wp:posOffset>-711584</wp:posOffset>
            </wp:positionH>
            <wp:positionV relativeFrom="paragraph">
              <wp:posOffset>-1026736</wp:posOffset>
            </wp:positionV>
            <wp:extent cx="7539990" cy="10667365"/>
            <wp:effectExtent l="0" t="0" r="3810" b="635"/>
            <wp:wrapNone/>
            <wp:docPr id="840452984"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50898" cy="10682797"/>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686A">
        <w:t>STÍŽNOSTI A PODNĚTY</w:t>
      </w:r>
    </w:p>
    <w:p w14:paraId="560CF2B8" w14:textId="77777777" w:rsidR="00583C8B" w:rsidRPr="00CE5B91" w:rsidRDefault="00583C8B" w:rsidP="00583C8B">
      <w:pPr>
        <w:spacing w:after="60" w:line="240" w:lineRule="auto"/>
        <w:ind w:left="847" w:right="0"/>
        <w:rPr>
          <w:rFonts w:asciiTheme="minorHAnsi" w:hAnsiTheme="minorHAnsi" w:cstheme="minorHAnsi"/>
        </w:rPr>
      </w:pPr>
      <w:r w:rsidRPr="00CE5B91">
        <w:rPr>
          <w:rFonts w:asciiTheme="minorHAnsi" w:hAnsiTheme="minorHAnsi" w:cstheme="minorHAnsi"/>
        </w:rPr>
        <w:t>3.1</w:t>
      </w:r>
      <w:r>
        <w:rPr>
          <w:rFonts w:asciiTheme="minorHAnsi" w:hAnsiTheme="minorHAnsi" w:cstheme="minorHAnsi"/>
        </w:rPr>
        <w:tab/>
      </w:r>
      <w:r w:rsidRPr="00CE5B91">
        <w:rPr>
          <w:rFonts w:asciiTheme="minorHAnsi" w:hAnsiTheme="minorHAnsi" w:cstheme="minorHAnsi"/>
        </w:rPr>
        <w:t>Dle platných pracovně-právních a organizačních pravidel by měli zaměstnanci, pokud je to z jejich hlediska možné, využít interní možnosti pro urovnání sporných případů, se kterými se mohou setkat při své pracovní činnosti, a to cestou pracovního pořádku.</w:t>
      </w:r>
    </w:p>
    <w:p w14:paraId="49C85017" w14:textId="77777777" w:rsidR="00583C8B" w:rsidRPr="00CE5B91" w:rsidRDefault="00583C8B" w:rsidP="00583C8B">
      <w:pPr>
        <w:spacing w:after="60" w:line="240" w:lineRule="auto"/>
        <w:ind w:left="847" w:right="0"/>
        <w:rPr>
          <w:rFonts w:asciiTheme="minorHAnsi" w:hAnsiTheme="minorHAnsi" w:cstheme="minorHAnsi"/>
        </w:rPr>
      </w:pPr>
      <w:r w:rsidRPr="00CE5B91">
        <w:rPr>
          <w:rFonts w:asciiTheme="minorHAnsi" w:hAnsiTheme="minorHAnsi" w:cstheme="minorHAnsi"/>
        </w:rPr>
        <w:t>3.2</w:t>
      </w:r>
      <w:r>
        <w:rPr>
          <w:rFonts w:asciiTheme="minorHAnsi" w:hAnsiTheme="minorHAnsi" w:cstheme="minorHAnsi"/>
        </w:rPr>
        <w:tab/>
      </w:r>
      <w:r w:rsidRPr="00CE5B91">
        <w:rPr>
          <w:rFonts w:asciiTheme="minorHAnsi" w:hAnsiTheme="minorHAnsi" w:cstheme="minorHAnsi"/>
        </w:rPr>
        <w:t xml:space="preserve">Každý zaměstnanec koncernu AGROFERT </w:t>
      </w:r>
      <w:r>
        <w:rPr>
          <w:rFonts w:asciiTheme="minorHAnsi" w:hAnsiTheme="minorHAnsi" w:cstheme="minorHAnsi"/>
        </w:rPr>
        <w:t xml:space="preserve">a společnosti PRECHEZA </w:t>
      </w:r>
      <w:r w:rsidRPr="00CE5B91">
        <w:rPr>
          <w:rFonts w:asciiTheme="minorHAnsi" w:hAnsiTheme="minorHAnsi" w:cstheme="minorHAnsi"/>
        </w:rPr>
        <w:t>může vznést obavy, stížnosti, nebo poukázat na okolnosti, z nichž lze vyvodit, že došlo k protiprávnímu jednání a/nebo k porušení tohoto Etického kodexu a/nebo zásad udržitelného podnikání, a to u</w:t>
      </w:r>
      <w:r>
        <w:rPr>
          <w:rFonts w:asciiTheme="minorHAnsi" w:hAnsiTheme="minorHAnsi" w:cstheme="minorHAnsi"/>
        </w:rPr>
        <w:t> </w:t>
      </w:r>
      <w:r w:rsidRPr="00CE5B91">
        <w:rPr>
          <w:rFonts w:asciiTheme="minorHAnsi" w:hAnsiTheme="minorHAnsi" w:cstheme="minorHAnsi"/>
        </w:rPr>
        <w:t xml:space="preserve">svého nadřízeného, vedoucího </w:t>
      </w:r>
      <w:r>
        <w:rPr>
          <w:rFonts w:asciiTheme="minorHAnsi" w:hAnsiTheme="minorHAnsi" w:cstheme="minorHAnsi"/>
        </w:rPr>
        <w:t>útvaru Personalistika</w:t>
      </w:r>
      <w:r w:rsidRPr="00CE5B91">
        <w:rPr>
          <w:rFonts w:asciiTheme="minorHAnsi" w:hAnsiTheme="minorHAnsi" w:cstheme="minorHAnsi"/>
        </w:rPr>
        <w:t xml:space="preserve">, právníka nebo </w:t>
      </w:r>
      <w:proofErr w:type="spellStart"/>
      <w:r w:rsidRPr="00CE5B91">
        <w:rPr>
          <w:rFonts w:asciiTheme="minorHAnsi" w:hAnsiTheme="minorHAnsi" w:cstheme="minorHAnsi"/>
        </w:rPr>
        <w:t>Compliance</w:t>
      </w:r>
      <w:proofErr w:type="spellEnd"/>
      <w:r w:rsidRPr="00CE5B91">
        <w:rPr>
          <w:rFonts w:asciiTheme="minorHAnsi" w:hAnsiTheme="minorHAnsi" w:cstheme="minorHAnsi"/>
        </w:rPr>
        <w:t xml:space="preserve"> </w:t>
      </w:r>
      <w:proofErr w:type="spellStart"/>
      <w:r w:rsidRPr="00CE5B91">
        <w:rPr>
          <w:rFonts w:asciiTheme="minorHAnsi" w:hAnsiTheme="minorHAnsi" w:cstheme="minorHAnsi"/>
        </w:rPr>
        <w:t>officera</w:t>
      </w:r>
      <w:proofErr w:type="spellEnd"/>
      <w:r w:rsidRPr="00CE5B91">
        <w:rPr>
          <w:rFonts w:asciiTheme="minorHAnsi" w:hAnsiTheme="minorHAnsi" w:cstheme="minorHAnsi"/>
        </w:rPr>
        <w:t xml:space="preserve"> společnosti </w:t>
      </w:r>
      <w:r>
        <w:rPr>
          <w:rFonts w:asciiTheme="minorHAnsi" w:hAnsiTheme="minorHAnsi" w:cstheme="minorHAnsi"/>
        </w:rPr>
        <w:t>PRECHEZA</w:t>
      </w:r>
      <w:r w:rsidRPr="00CE5B91">
        <w:rPr>
          <w:rFonts w:asciiTheme="minorHAnsi" w:hAnsiTheme="minorHAnsi" w:cstheme="minorHAnsi"/>
        </w:rPr>
        <w:t>.</w:t>
      </w:r>
    </w:p>
    <w:p w14:paraId="24B554A1" w14:textId="77777777" w:rsidR="00583C8B" w:rsidRPr="00CE5B91" w:rsidRDefault="00583C8B" w:rsidP="00583C8B">
      <w:pPr>
        <w:spacing w:after="240" w:line="240" w:lineRule="auto"/>
        <w:ind w:left="847" w:right="0"/>
        <w:rPr>
          <w:rFonts w:asciiTheme="minorHAnsi" w:hAnsiTheme="minorHAnsi" w:cstheme="minorHAnsi"/>
        </w:rPr>
      </w:pPr>
      <w:r w:rsidRPr="00CE5B91">
        <w:rPr>
          <w:rFonts w:asciiTheme="minorHAnsi" w:hAnsiTheme="minorHAnsi" w:cstheme="minorHAnsi"/>
        </w:rPr>
        <w:t>3.3</w:t>
      </w:r>
      <w:r>
        <w:rPr>
          <w:rFonts w:asciiTheme="minorHAnsi" w:hAnsiTheme="minorHAnsi" w:cstheme="minorHAnsi"/>
        </w:rPr>
        <w:tab/>
      </w:r>
      <w:r w:rsidRPr="00CE5B91">
        <w:rPr>
          <w:rFonts w:asciiTheme="minorHAnsi" w:hAnsiTheme="minorHAnsi" w:cstheme="minorHAnsi"/>
        </w:rPr>
        <w:t xml:space="preserve">Dalším z nástrojů k oznámení a vyřešení případného porušení je Etická linka, na kterou může každý zaměstnanec, ale také jakákoliv jiná osoba (obchodní partner, spotřebitel či koncový uživatel výrobků či služeb, veřejnost apod.) sdělit své případné poznatky či opodstatněná </w:t>
      </w:r>
      <w:r w:rsidRPr="00CE5B91">
        <w:rPr>
          <w:rFonts w:asciiTheme="minorHAnsi" w:hAnsiTheme="minorHAnsi" w:cstheme="minorHAnsi"/>
        </w:rPr>
        <w:lastRenderedPageBreak/>
        <w:t xml:space="preserve">podezření z neetického chování nebo porušení jiných zásad ve společnosti </w:t>
      </w:r>
      <w:r>
        <w:rPr>
          <w:rFonts w:asciiTheme="minorHAnsi" w:hAnsiTheme="minorHAnsi" w:cstheme="minorHAnsi"/>
        </w:rPr>
        <w:t xml:space="preserve">PRECHEZA </w:t>
      </w:r>
      <w:r w:rsidRPr="00CE5B91">
        <w:rPr>
          <w:rFonts w:asciiTheme="minorHAnsi" w:hAnsiTheme="minorHAnsi" w:cstheme="minorHAnsi"/>
        </w:rPr>
        <w:t>a</w:t>
      </w:r>
      <w:r>
        <w:rPr>
          <w:rFonts w:asciiTheme="minorHAnsi" w:hAnsiTheme="minorHAnsi" w:cstheme="minorHAnsi"/>
        </w:rPr>
        <w:t> </w:t>
      </w:r>
      <w:r w:rsidRPr="00CE5B91">
        <w:rPr>
          <w:rFonts w:asciiTheme="minorHAnsi" w:hAnsiTheme="minorHAnsi" w:cstheme="minorHAnsi"/>
        </w:rPr>
        <w:t>koncernu AGROFERT:</w:t>
      </w:r>
    </w:p>
    <w:p w14:paraId="5B7C68E5" w14:textId="77777777" w:rsidR="00583C8B" w:rsidRPr="00CE5B91" w:rsidRDefault="00583C8B" w:rsidP="00583C8B">
      <w:pPr>
        <w:spacing w:after="240" w:line="240" w:lineRule="auto"/>
        <w:ind w:left="0" w:right="0" w:firstLine="0"/>
        <w:jc w:val="center"/>
        <w:rPr>
          <w:rFonts w:asciiTheme="minorHAnsi" w:hAnsiTheme="minorHAnsi" w:cstheme="minorHAnsi"/>
        </w:rPr>
      </w:pPr>
      <w:hyperlink r:id="rId8">
        <w:r w:rsidRPr="00CE5B91">
          <w:rPr>
            <w:rFonts w:asciiTheme="minorHAnsi" w:hAnsiTheme="minorHAnsi" w:cstheme="minorHAnsi"/>
            <w:b/>
            <w:color w:val="365F91"/>
            <w:u w:val="single" w:color="365F91"/>
          </w:rPr>
          <w:t>http://www</w:t>
        </w:r>
      </w:hyperlink>
      <w:hyperlink r:id="rId9">
        <w:r w:rsidRPr="00CE5B91">
          <w:rPr>
            <w:rFonts w:asciiTheme="minorHAnsi" w:hAnsiTheme="minorHAnsi" w:cstheme="minorHAnsi"/>
            <w:b/>
            <w:color w:val="365F91"/>
            <w:u w:val="single" w:color="365F91"/>
          </w:rPr>
          <w:t>.agrofert.c</w:t>
        </w:r>
      </w:hyperlink>
      <w:hyperlink r:id="rId10">
        <w:r w:rsidRPr="00CE5B91">
          <w:rPr>
            <w:rFonts w:asciiTheme="minorHAnsi" w:hAnsiTheme="minorHAnsi" w:cstheme="minorHAnsi"/>
            <w:b/>
            <w:color w:val="365F91"/>
            <w:u w:val="single" w:color="365F91"/>
          </w:rPr>
          <w:t>z</w:t>
        </w:r>
      </w:hyperlink>
      <w:hyperlink r:id="rId11">
        <w:r w:rsidRPr="00CE5B91">
          <w:rPr>
            <w:rFonts w:asciiTheme="minorHAnsi" w:hAnsiTheme="minorHAnsi" w:cstheme="minorHAnsi"/>
            <w:b/>
            <w:color w:val="365F91"/>
            <w:u w:val="single" w:color="365F91"/>
          </w:rPr>
          <w:t>/</w:t>
        </w:r>
      </w:hyperlink>
      <w:hyperlink r:id="rId12">
        <w:r w:rsidRPr="00CE5B91">
          <w:rPr>
            <w:rFonts w:asciiTheme="minorHAnsi" w:hAnsiTheme="minorHAnsi" w:cstheme="minorHAnsi"/>
            <w:b/>
            <w:color w:val="365F91"/>
            <w:u w:val="single" w:color="365F91"/>
          </w:rPr>
          <w:t>complianc</w:t>
        </w:r>
      </w:hyperlink>
      <w:hyperlink r:id="rId13">
        <w:r w:rsidRPr="00CE5B91">
          <w:rPr>
            <w:rFonts w:asciiTheme="minorHAnsi" w:hAnsiTheme="minorHAnsi" w:cstheme="minorHAnsi"/>
            <w:b/>
            <w:color w:val="365F91"/>
            <w:u w:val="single" w:color="365F91"/>
          </w:rPr>
          <w:t>e</w:t>
        </w:r>
      </w:hyperlink>
      <w:hyperlink r:id="rId14">
        <w:r w:rsidRPr="00CE5B91">
          <w:rPr>
            <w:rFonts w:asciiTheme="minorHAnsi" w:hAnsiTheme="minorHAnsi" w:cstheme="minorHAnsi"/>
            <w:b/>
            <w:color w:val="365F91"/>
            <w:u w:val="single" w:color="365F91"/>
          </w:rPr>
          <w:t>/</w:t>
        </w:r>
      </w:hyperlink>
    </w:p>
    <w:p w14:paraId="4ED1132D" w14:textId="77777777" w:rsidR="00583C8B" w:rsidRPr="00CE5B91" w:rsidRDefault="00583C8B" w:rsidP="00583C8B">
      <w:pPr>
        <w:spacing w:after="240" w:line="240" w:lineRule="auto"/>
        <w:ind w:left="0" w:right="0" w:firstLine="0"/>
        <w:jc w:val="center"/>
        <w:rPr>
          <w:rFonts w:asciiTheme="minorHAnsi" w:hAnsiTheme="minorHAnsi" w:cstheme="minorHAnsi"/>
        </w:rPr>
      </w:pPr>
      <w:r w:rsidRPr="00CE5B91">
        <w:rPr>
          <w:rFonts w:asciiTheme="minorHAnsi" w:hAnsiTheme="minorHAnsi" w:cstheme="minorHAnsi"/>
        </w:rPr>
        <w:t>nebo na telefonním čísle</w:t>
      </w:r>
      <w:r w:rsidRPr="00CE5B91">
        <w:rPr>
          <w:rFonts w:asciiTheme="minorHAnsi" w:hAnsiTheme="minorHAnsi" w:cstheme="minorHAnsi"/>
          <w:b/>
        </w:rPr>
        <w:t xml:space="preserve"> +420 272 192 999</w:t>
      </w:r>
    </w:p>
    <w:p w14:paraId="45D97419" w14:textId="77777777" w:rsidR="00583C8B" w:rsidRPr="00CE5B91" w:rsidRDefault="00583C8B" w:rsidP="00583C8B">
      <w:pPr>
        <w:spacing w:after="60" w:line="240" w:lineRule="auto"/>
        <w:ind w:left="847" w:right="0"/>
        <w:rPr>
          <w:rFonts w:asciiTheme="minorHAnsi" w:hAnsiTheme="minorHAnsi" w:cstheme="minorHAnsi"/>
        </w:rPr>
      </w:pPr>
      <w:r w:rsidRPr="00CE5B91">
        <w:rPr>
          <w:rFonts w:asciiTheme="minorHAnsi" w:hAnsiTheme="minorHAnsi" w:cstheme="minorHAnsi"/>
        </w:rPr>
        <w:t>3.4</w:t>
      </w:r>
      <w:r>
        <w:rPr>
          <w:rFonts w:asciiTheme="minorHAnsi" w:hAnsiTheme="minorHAnsi" w:cstheme="minorHAnsi"/>
        </w:rPr>
        <w:tab/>
      </w:r>
      <w:r w:rsidRPr="00CE5B91">
        <w:rPr>
          <w:rFonts w:asciiTheme="minorHAnsi" w:hAnsiTheme="minorHAnsi" w:cstheme="minorHAnsi"/>
        </w:rPr>
        <w:t xml:space="preserve">Každý podnět, zaznamenaný na jakékoliv úrovni týmu </w:t>
      </w:r>
      <w:proofErr w:type="spellStart"/>
      <w:r w:rsidRPr="00CE5B91">
        <w:rPr>
          <w:rFonts w:asciiTheme="minorHAnsi" w:hAnsiTheme="minorHAnsi" w:cstheme="minorHAnsi"/>
        </w:rPr>
        <w:t>Compliance</w:t>
      </w:r>
      <w:proofErr w:type="spellEnd"/>
      <w:r w:rsidRPr="00CE5B91">
        <w:rPr>
          <w:rFonts w:asciiTheme="minorHAnsi" w:hAnsiTheme="minorHAnsi" w:cstheme="minorHAnsi"/>
        </w:rPr>
        <w:t xml:space="preserve"> </w:t>
      </w:r>
      <w:proofErr w:type="spellStart"/>
      <w:r w:rsidRPr="00CE5B91">
        <w:rPr>
          <w:rFonts w:asciiTheme="minorHAnsi" w:hAnsiTheme="minorHAnsi" w:cstheme="minorHAnsi"/>
        </w:rPr>
        <w:t>officerem</w:t>
      </w:r>
      <w:proofErr w:type="spellEnd"/>
      <w:r w:rsidRPr="00CE5B91">
        <w:rPr>
          <w:rFonts w:asciiTheme="minorHAnsi" w:hAnsiTheme="minorHAnsi" w:cstheme="minorHAnsi"/>
        </w:rPr>
        <w:t xml:space="preserve"> či na etické lince koncernu AGROFERT, bude řádně, rychle, nezávisle a objektivně prošetřen a v případě potřeby budou přijata nápravná opatření či preventivní opatření do budoucna.</w:t>
      </w:r>
    </w:p>
    <w:p w14:paraId="4247B940" w14:textId="77777777" w:rsidR="00583C8B" w:rsidRPr="00CE5B91" w:rsidRDefault="00583C8B" w:rsidP="00583C8B">
      <w:pPr>
        <w:tabs>
          <w:tab w:val="center" w:pos="3354"/>
        </w:tabs>
        <w:spacing w:after="60" w:line="240" w:lineRule="auto"/>
        <w:ind w:left="-15" w:right="0" w:firstLine="0"/>
        <w:jc w:val="left"/>
        <w:rPr>
          <w:rFonts w:asciiTheme="minorHAnsi" w:hAnsiTheme="minorHAnsi" w:cstheme="minorHAnsi"/>
        </w:rPr>
      </w:pPr>
      <w:r w:rsidRPr="00CE5B91">
        <w:rPr>
          <w:rFonts w:asciiTheme="minorHAnsi" w:hAnsiTheme="minorHAnsi" w:cstheme="minorHAnsi"/>
        </w:rPr>
        <w:t>3.5</w:t>
      </w:r>
      <w:r>
        <w:rPr>
          <w:rFonts w:asciiTheme="minorHAnsi" w:hAnsiTheme="minorHAnsi" w:cstheme="minorHAnsi"/>
        </w:rPr>
        <w:tab/>
      </w:r>
      <w:r w:rsidRPr="00CE5B91">
        <w:rPr>
          <w:rFonts w:asciiTheme="minorHAnsi" w:hAnsiTheme="minorHAnsi" w:cstheme="minorHAnsi"/>
        </w:rPr>
        <w:t>Všechny podklady, týkající se šetření, jsou důvěrné.</w:t>
      </w:r>
    </w:p>
    <w:p w14:paraId="549AA1BE" w14:textId="77777777" w:rsidR="00583C8B" w:rsidRPr="00CE5B91" w:rsidRDefault="00583C8B" w:rsidP="00583C8B">
      <w:pPr>
        <w:spacing w:after="0" w:line="240" w:lineRule="auto"/>
        <w:ind w:left="845" w:right="0"/>
        <w:rPr>
          <w:rFonts w:asciiTheme="minorHAnsi" w:hAnsiTheme="minorHAnsi" w:cstheme="minorHAnsi"/>
        </w:rPr>
      </w:pPr>
      <w:r w:rsidRPr="00CE5B91">
        <w:rPr>
          <w:rFonts w:asciiTheme="minorHAnsi" w:hAnsiTheme="minorHAnsi" w:cstheme="minorHAnsi"/>
        </w:rPr>
        <w:t>3.6</w:t>
      </w:r>
      <w:r>
        <w:rPr>
          <w:rFonts w:asciiTheme="minorHAnsi" w:hAnsiTheme="minorHAnsi" w:cstheme="minorHAnsi"/>
        </w:rPr>
        <w:tab/>
      </w:r>
      <w:r w:rsidRPr="00CE5B91">
        <w:rPr>
          <w:rFonts w:asciiTheme="minorHAnsi" w:hAnsiTheme="minorHAnsi" w:cstheme="minorHAnsi"/>
        </w:rPr>
        <w:t>Nejsou povolena a tolerována jakákoliv odvetná, diskriminační či jiná negativní opatření proti osobě, která poskytla v dobré víře podnět k šetření nebo jinak upozornila na jednání v</w:t>
      </w:r>
      <w:r>
        <w:rPr>
          <w:rFonts w:asciiTheme="minorHAnsi" w:hAnsiTheme="minorHAnsi" w:cstheme="minorHAnsi"/>
        </w:rPr>
        <w:t> </w:t>
      </w:r>
      <w:r w:rsidRPr="00CE5B91">
        <w:rPr>
          <w:rFonts w:asciiTheme="minorHAnsi" w:hAnsiTheme="minorHAnsi" w:cstheme="minorHAnsi"/>
        </w:rPr>
        <w:t>rozporu s pravidly, ať již prostřednictvím programu COMPLIANCE a Etické linky koncernu, nebo jakoukoliv jinou cestou v rámci společnosti. Ochrany se nemůže domáhat osoba, která podala vědomě nepravdivé oznámení.</w:t>
      </w:r>
    </w:p>
    <w:p w14:paraId="4B3BD987" w14:textId="77777777" w:rsidR="00583C8B" w:rsidRDefault="00583C8B" w:rsidP="00583C8B">
      <w:pPr>
        <w:spacing w:after="0" w:line="240" w:lineRule="auto"/>
        <w:ind w:left="0" w:right="64" w:firstLine="0"/>
        <w:rPr>
          <w:rFonts w:asciiTheme="minorHAnsi" w:hAnsiTheme="minorHAnsi" w:cstheme="minorHAnsi"/>
          <w:iCs/>
        </w:rPr>
      </w:pPr>
    </w:p>
    <w:p w14:paraId="5214F246" w14:textId="77777777" w:rsidR="00583C8B" w:rsidRPr="00996866" w:rsidRDefault="00583C8B" w:rsidP="00583C8B">
      <w:pPr>
        <w:spacing w:after="0" w:line="240" w:lineRule="auto"/>
        <w:ind w:left="0" w:right="62" w:firstLine="0"/>
        <w:rPr>
          <w:rFonts w:asciiTheme="minorHAnsi" w:hAnsiTheme="minorHAnsi" w:cstheme="minorHAnsi"/>
          <w:iCs/>
        </w:rPr>
      </w:pPr>
      <w:r w:rsidRPr="00996866">
        <w:rPr>
          <w:rFonts w:asciiTheme="minorHAnsi" w:hAnsiTheme="minorHAnsi" w:cstheme="minorHAnsi"/>
          <w:iCs/>
        </w:rPr>
        <w:t xml:space="preserve">Tento Etický kodex </w:t>
      </w:r>
      <w:r>
        <w:rPr>
          <w:rFonts w:asciiTheme="minorHAnsi" w:hAnsiTheme="minorHAnsi" w:cstheme="minorHAnsi"/>
          <w:iCs/>
        </w:rPr>
        <w:t>promítá po adekvátní úpravách a přizpůsobeních na podmínky společnosti PRECHEZA E</w:t>
      </w:r>
      <w:r w:rsidRPr="00996866">
        <w:rPr>
          <w:rFonts w:asciiTheme="minorHAnsi" w:hAnsiTheme="minorHAnsi" w:cstheme="minorHAnsi"/>
          <w:iCs/>
        </w:rPr>
        <w:t>tick</w:t>
      </w:r>
      <w:r>
        <w:rPr>
          <w:rFonts w:asciiTheme="minorHAnsi" w:hAnsiTheme="minorHAnsi" w:cstheme="minorHAnsi"/>
          <w:iCs/>
        </w:rPr>
        <w:t>ý</w:t>
      </w:r>
      <w:r w:rsidRPr="00996866">
        <w:rPr>
          <w:rFonts w:asciiTheme="minorHAnsi" w:hAnsiTheme="minorHAnsi" w:cstheme="minorHAnsi"/>
          <w:iCs/>
        </w:rPr>
        <w:t xml:space="preserve"> kodex koncernu AGROFERT</w:t>
      </w:r>
      <w:r>
        <w:rPr>
          <w:rFonts w:asciiTheme="minorHAnsi" w:hAnsiTheme="minorHAnsi" w:cstheme="minorHAnsi"/>
          <w:iCs/>
        </w:rPr>
        <w:t xml:space="preserve"> do systému managementu společnosti PRECHEZA a je s ním v souladu</w:t>
      </w:r>
      <w:r w:rsidRPr="00996866">
        <w:rPr>
          <w:rFonts w:asciiTheme="minorHAnsi" w:hAnsiTheme="minorHAnsi" w:cstheme="minorHAnsi"/>
          <w:iCs/>
        </w:rPr>
        <w:t>.</w:t>
      </w:r>
    </w:p>
    <w:p w14:paraId="089F464B" w14:textId="77777777" w:rsidR="00583C8B" w:rsidRPr="00CE5B91" w:rsidRDefault="00583C8B" w:rsidP="00583C8B">
      <w:pPr>
        <w:spacing w:after="0" w:line="240" w:lineRule="auto"/>
        <w:ind w:left="0" w:right="0" w:firstLine="0"/>
        <w:jc w:val="left"/>
        <w:rPr>
          <w:rFonts w:asciiTheme="minorHAnsi" w:hAnsiTheme="minorHAnsi" w:cstheme="minorHAnsi"/>
        </w:rPr>
      </w:pPr>
    </w:p>
    <w:p w14:paraId="61585D12" w14:textId="77777777" w:rsidR="00583C8B" w:rsidRPr="00CE5B91" w:rsidRDefault="00583C8B" w:rsidP="00583C8B">
      <w:pPr>
        <w:spacing w:after="0" w:line="240" w:lineRule="auto"/>
        <w:ind w:left="-15" w:right="0" w:firstLine="0"/>
        <w:rPr>
          <w:rFonts w:asciiTheme="minorHAnsi" w:hAnsiTheme="minorHAnsi" w:cstheme="minorHAnsi"/>
        </w:rPr>
      </w:pPr>
      <w:r w:rsidRPr="00CE5B91">
        <w:rPr>
          <w:rFonts w:asciiTheme="minorHAnsi" w:hAnsiTheme="minorHAnsi" w:cstheme="minorHAnsi"/>
        </w:rPr>
        <w:t>V</w:t>
      </w:r>
      <w:r>
        <w:rPr>
          <w:rFonts w:asciiTheme="minorHAnsi" w:hAnsiTheme="minorHAnsi" w:cstheme="minorHAnsi"/>
        </w:rPr>
        <w:t> </w:t>
      </w:r>
      <w:r w:rsidRPr="00CE5B91">
        <w:rPr>
          <w:rFonts w:asciiTheme="minorHAnsi" w:hAnsiTheme="minorHAnsi" w:cstheme="minorHAnsi"/>
        </w:rPr>
        <w:t>P</w:t>
      </w:r>
      <w:r>
        <w:rPr>
          <w:rFonts w:asciiTheme="minorHAnsi" w:hAnsiTheme="minorHAnsi" w:cstheme="minorHAnsi"/>
        </w:rPr>
        <w:t xml:space="preserve">řerově </w:t>
      </w:r>
      <w:r w:rsidRPr="00CE5B91">
        <w:rPr>
          <w:rFonts w:asciiTheme="minorHAnsi" w:hAnsiTheme="minorHAnsi" w:cstheme="minorHAnsi"/>
        </w:rPr>
        <w:t xml:space="preserve">dne </w:t>
      </w:r>
      <w:r>
        <w:rPr>
          <w:rFonts w:asciiTheme="minorHAnsi" w:hAnsiTheme="minorHAnsi" w:cstheme="minorHAnsi"/>
        </w:rPr>
        <w:t>28</w:t>
      </w:r>
      <w:r w:rsidRPr="00CE5B91">
        <w:rPr>
          <w:rFonts w:asciiTheme="minorHAnsi" w:hAnsiTheme="minorHAnsi" w:cstheme="minorHAnsi"/>
        </w:rPr>
        <w:t xml:space="preserve">. </w:t>
      </w:r>
      <w:r>
        <w:rPr>
          <w:rFonts w:asciiTheme="minorHAnsi" w:hAnsiTheme="minorHAnsi" w:cstheme="minorHAnsi"/>
        </w:rPr>
        <w:t>07.</w:t>
      </w:r>
      <w:r w:rsidRPr="00CE5B91">
        <w:rPr>
          <w:rFonts w:asciiTheme="minorHAnsi" w:hAnsiTheme="minorHAnsi" w:cstheme="minorHAnsi"/>
        </w:rPr>
        <w:t xml:space="preserve"> 2025</w:t>
      </w:r>
    </w:p>
    <w:p w14:paraId="15F773BA" w14:textId="77777777" w:rsidR="00583C8B" w:rsidRDefault="00583C8B" w:rsidP="00583C8B">
      <w:pPr>
        <w:spacing w:after="0" w:line="240" w:lineRule="auto"/>
        <w:ind w:left="0" w:right="0" w:firstLine="0"/>
        <w:jc w:val="left"/>
        <w:rPr>
          <w:rFonts w:asciiTheme="minorHAnsi" w:hAnsiTheme="minorHAnsi" w:cstheme="minorHAnsi"/>
          <w:noProof/>
        </w:rPr>
      </w:pPr>
    </w:p>
    <w:p w14:paraId="511F6788" w14:textId="77777777" w:rsidR="00583C8B" w:rsidRDefault="00583C8B" w:rsidP="00583C8B">
      <w:pPr>
        <w:spacing w:after="0" w:line="240" w:lineRule="auto"/>
        <w:ind w:left="0" w:right="0" w:firstLine="0"/>
        <w:jc w:val="left"/>
        <w:rPr>
          <w:rFonts w:asciiTheme="minorHAnsi" w:hAnsiTheme="minorHAnsi" w:cstheme="minorHAnsi"/>
          <w:noProof/>
        </w:rPr>
      </w:pPr>
    </w:p>
    <w:p w14:paraId="3CD3B8C1" w14:textId="77777777" w:rsidR="00583C8B" w:rsidRDefault="00583C8B" w:rsidP="00583C8B">
      <w:pPr>
        <w:spacing w:after="0" w:line="240" w:lineRule="auto"/>
        <w:ind w:left="0" w:right="0" w:firstLine="0"/>
        <w:jc w:val="left"/>
        <w:rPr>
          <w:rFonts w:asciiTheme="minorHAnsi" w:hAnsiTheme="minorHAnsi" w:cstheme="minorHAnsi"/>
          <w:noProof/>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583C8B" w14:paraId="08BF14EB" w14:textId="77777777" w:rsidTr="002640DF">
        <w:trPr>
          <w:trHeight w:val="340"/>
        </w:trPr>
        <w:tc>
          <w:tcPr>
            <w:tcW w:w="4814" w:type="dxa"/>
            <w:vAlign w:val="center"/>
          </w:tcPr>
          <w:p w14:paraId="2163909E" w14:textId="77777777" w:rsidR="00583C8B" w:rsidRDefault="00583C8B" w:rsidP="002640DF">
            <w:pPr>
              <w:spacing w:after="0" w:line="240" w:lineRule="auto"/>
              <w:ind w:left="0" w:right="0" w:firstLine="0"/>
              <w:jc w:val="center"/>
              <w:rPr>
                <w:rFonts w:asciiTheme="minorHAnsi" w:hAnsiTheme="minorHAnsi" w:cstheme="minorHAnsi"/>
                <w:noProof/>
              </w:rPr>
            </w:pPr>
            <w:r>
              <w:rPr>
                <w:rFonts w:asciiTheme="minorHAnsi" w:hAnsiTheme="minorHAnsi" w:cstheme="minorHAnsi"/>
                <w:noProof/>
              </w:rPr>
              <w:t>……………………………………………………..</w:t>
            </w:r>
          </w:p>
        </w:tc>
        <w:tc>
          <w:tcPr>
            <w:tcW w:w="4814" w:type="dxa"/>
            <w:vAlign w:val="center"/>
          </w:tcPr>
          <w:p w14:paraId="03AFC256" w14:textId="77777777" w:rsidR="00583C8B" w:rsidRDefault="00583C8B" w:rsidP="002640DF">
            <w:pPr>
              <w:spacing w:after="0" w:line="240" w:lineRule="auto"/>
              <w:ind w:left="0" w:right="0" w:firstLine="0"/>
              <w:jc w:val="center"/>
              <w:rPr>
                <w:rFonts w:asciiTheme="minorHAnsi" w:hAnsiTheme="minorHAnsi" w:cstheme="minorHAnsi"/>
                <w:noProof/>
              </w:rPr>
            </w:pPr>
            <w:r>
              <w:rPr>
                <w:rFonts w:asciiTheme="minorHAnsi" w:hAnsiTheme="minorHAnsi" w:cstheme="minorHAnsi"/>
                <w:noProof/>
              </w:rPr>
              <w:t>……………………………………………………..</w:t>
            </w:r>
          </w:p>
        </w:tc>
      </w:tr>
      <w:tr w:rsidR="00583C8B" w14:paraId="6751DA8C" w14:textId="77777777" w:rsidTr="002640DF">
        <w:trPr>
          <w:trHeight w:val="340"/>
        </w:trPr>
        <w:tc>
          <w:tcPr>
            <w:tcW w:w="4814" w:type="dxa"/>
            <w:vAlign w:val="center"/>
          </w:tcPr>
          <w:p w14:paraId="25922D46" w14:textId="77777777" w:rsidR="00583C8B" w:rsidRDefault="00583C8B" w:rsidP="002640DF">
            <w:pPr>
              <w:spacing w:after="0" w:line="240" w:lineRule="auto"/>
              <w:ind w:left="0" w:right="0" w:firstLine="0"/>
              <w:jc w:val="center"/>
              <w:rPr>
                <w:rFonts w:asciiTheme="minorHAnsi" w:hAnsiTheme="minorHAnsi" w:cstheme="minorHAnsi"/>
                <w:noProof/>
              </w:rPr>
            </w:pPr>
            <w:r>
              <w:rPr>
                <w:rFonts w:asciiTheme="minorHAnsi" w:hAnsiTheme="minorHAnsi" w:cstheme="minorHAnsi"/>
                <w:noProof/>
              </w:rPr>
              <w:t>Ing. Ivo Hanáček</w:t>
            </w:r>
          </w:p>
        </w:tc>
        <w:tc>
          <w:tcPr>
            <w:tcW w:w="4814" w:type="dxa"/>
            <w:vAlign w:val="center"/>
          </w:tcPr>
          <w:p w14:paraId="73DFAF38" w14:textId="77777777" w:rsidR="00583C8B" w:rsidRDefault="00583C8B" w:rsidP="002640DF">
            <w:pPr>
              <w:spacing w:after="0" w:line="240" w:lineRule="auto"/>
              <w:ind w:left="0" w:right="0" w:firstLine="0"/>
              <w:jc w:val="center"/>
              <w:rPr>
                <w:rFonts w:asciiTheme="minorHAnsi" w:hAnsiTheme="minorHAnsi" w:cstheme="minorHAnsi"/>
                <w:noProof/>
              </w:rPr>
            </w:pPr>
            <w:r>
              <w:rPr>
                <w:rFonts w:asciiTheme="minorHAnsi" w:hAnsiTheme="minorHAnsi" w:cstheme="minorHAnsi"/>
                <w:noProof/>
              </w:rPr>
              <w:t>AGROFERT, a.s.</w:t>
            </w:r>
          </w:p>
        </w:tc>
      </w:tr>
      <w:tr w:rsidR="00583C8B" w14:paraId="1099CCD3" w14:textId="77777777" w:rsidTr="002640DF">
        <w:trPr>
          <w:trHeight w:val="340"/>
        </w:trPr>
        <w:tc>
          <w:tcPr>
            <w:tcW w:w="4814" w:type="dxa"/>
          </w:tcPr>
          <w:p w14:paraId="4A3A1994" w14:textId="77777777" w:rsidR="00583C8B" w:rsidRDefault="00583C8B" w:rsidP="002640DF">
            <w:pPr>
              <w:spacing w:after="0" w:line="240" w:lineRule="auto"/>
              <w:ind w:left="0" w:right="0" w:firstLine="0"/>
              <w:jc w:val="center"/>
              <w:rPr>
                <w:rFonts w:asciiTheme="minorHAnsi" w:hAnsiTheme="minorHAnsi" w:cstheme="minorHAnsi"/>
                <w:noProof/>
              </w:rPr>
            </w:pPr>
            <w:r>
              <w:rPr>
                <w:rFonts w:asciiTheme="minorHAnsi" w:hAnsiTheme="minorHAnsi" w:cstheme="minorHAnsi"/>
                <w:noProof/>
              </w:rPr>
              <w:t>místopředseda představenstva</w:t>
            </w:r>
          </w:p>
        </w:tc>
        <w:tc>
          <w:tcPr>
            <w:tcW w:w="4814" w:type="dxa"/>
            <w:vAlign w:val="center"/>
          </w:tcPr>
          <w:p w14:paraId="31F4321C" w14:textId="77777777" w:rsidR="00583C8B" w:rsidRDefault="00583C8B" w:rsidP="002640DF">
            <w:pPr>
              <w:spacing w:after="0" w:line="240" w:lineRule="auto"/>
              <w:ind w:left="0" w:right="0" w:firstLine="0"/>
              <w:jc w:val="center"/>
              <w:rPr>
                <w:rFonts w:asciiTheme="minorHAnsi" w:hAnsiTheme="minorHAnsi" w:cstheme="minorHAnsi"/>
                <w:noProof/>
              </w:rPr>
            </w:pPr>
            <w:r>
              <w:rPr>
                <w:rFonts w:asciiTheme="minorHAnsi" w:hAnsiTheme="minorHAnsi" w:cstheme="minorHAnsi"/>
                <w:noProof/>
              </w:rPr>
              <w:t>člen představenstva</w:t>
            </w:r>
          </w:p>
          <w:p w14:paraId="003332DE" w14:textId="77777777" w:rsidR="00583C8B" w:rsidRDefault="00583C8B" w:rsidP="002640DF">
            <w:pPr>
              <w:spacing w:after="0" w:line="240" w:lineRule="auto"/>
              <w:ind w:left="0" w:right="0" w:firstLine="0"/>
              <w:jc w:val="center"/>
              <w:rPr>
                <w:rFonts w:asciiTheme="minorHAnsi" w:hAnsiTheme="minorHAnsi" w:cstheme="minorHAnsi"/>
                <w:noProof/>
              </w:rPr>
            </w:pPr>
            <w:r>
              <w:rPr>
                <w:rFonts w:asciiTheme="minorHAnsi" w:hAnsiTheme="minorHAnsi" w:cstheme="minorHAnsi"/>
                <w:noProof/>
              </w:rPr>
              <w:t>při výkonu funkce zastupuje</w:t>
            </w:r>
          </w:p>
          <w:p w14:paraId="47332831" w14:textId="77777777" w:rsidR="00583C8B" w:rsidRDefault="00583C8B" w:rsidP="002640DF">
            <w:pPr>
              <w:spacing w:after="0" w:line="240" w:lineRule="auto"/>
              <w:ind w:left="0" w:right="0" w:firstLine="0"/>
              <w:jc w:val="center"/>
              <w:rPr>
                <w:rFonts w:asciiTheme="minorHAnsi" w:hAnsiTheme="minorHAnsi" w:cstheme="minorHAnsi"/>
                <w:noProof/>
              </w:rPr>
            </w:pPr>
            <w:r>
              <w:rPr>
                <w:rFonts w:asciiTheme="minorHAnsi" w:hAnsiTheme="minorHAnsi" w:cstheme="minorHAnsi"/>
                <w:noProof/>
              </w:rPr>
              <w:t>Ing. Oldřich Konečný, MBA</w:t>
            </w:r>
          </w:p>
        </w:tc>
      </w:tr>
    </w:tbl>
    <w:p w14:paraId="77538787" w14:textId="77777777" w:rsidR="00583C8B" w:rsidRDefault="00583C8B" w:rsidP="00583C8B">
      <w:pPr>
        <w:spacing w:after="0" w:line="240" w:lineRule="auto"/>
        <w:ind w:left="0" w:right="0" w:firstLine="0"/>
        <w:jc w:val="left"/>
        <w:rPr>
          <w:rFonts w:asciiTheme="minorHAnsi" w:hAnsiTheme="minorHAnsi" w:cstheme="minorHAnsi"/>
          <w:noProof/>
        </w:rPr>
      </w:pPr>
    </w:p>
    <w:p w14:paraId="01B5F893" w14:textId="77777777" w:rsidR="001C079E" w:rsidRPr="00583C8B" w:rsidRDefault="001C079E" w:rsidP="00583C8B"/>
    <w:sectPr w:rsidR="001C079E" w:rsidRPr="00583C8B" w:rsidSect="00583C8B">
      <w:headerReference w:type="even" r:id="rId15"/>
      <w:headerReference w:type="default" r:id="rId16"/>
      <w:footerReference w:type="even" r:id="rId17"/>
      <w:footerReference w:type="default" r:id="rId18"/>
      <w:headerReference w:type="first" r:id="rId19"/>
      <w:footerReference w:type="first" r:id="rId20"/>
      <w:pgSz w:w="11906" w:h="16838" w:code="9"/>
      <w:pgMar w:top="1418" w:right="1134" w:bottom="1134" w:left="1134" w:header="709" w:footer="709" w:gutter="0"/>
      <w:pgBorders w:offsetFrom="page">
        <w:top w:val="single" w:sz="18" w:space="24" w:color="538135" w:themeColor="accent6" w:themeShade="BF"/>
        <w:left w:val="single" w:sz="18" w:space="24" w:color="538135" w:themeColor="accent6" w:themeShade="BF"/>
        <w:bottom w:val="single" w:sz="18" w:space="24" w:color="538135" w:themeColor="accent6" w:themeShade="BF"/>
        <w:right w:val="single" w:sz="18" w:space="24" w:color="538135" w:themeColor="accent6" w:themeShade="BF"/>
      </w:pgBorders>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CB48E" w14:textId="77777777" w:rsidR="00583C8B" w:rsidRDefault="00583C8B" w:rsidP="00583C8B">
      <w:pPr>
        <w:spacing w:after="0" w:line="240" w:lineRule="auto"/>
      </w:pPr>
      <w:r>
        <w:separator/>
      </w:r>
    </w:p>
  </w:endnote>
  <w:endnote w:type="continuationSeparator" w:id="0">
    <w:p w14:paraId="2B82DB31" w14:textId="77777777" w:rsidR="00583C8B" w:rsidRDefault="00583C8B" w:rsidP="00583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77CB7" w14:textId="77777777" w:rsidR="00583C8B" w:rsidRDefault="00583C8B">
    <w:pPr>
      <w:tabs>
        <w:tab w:val="center" w:pos="4537"/>
        <w:tab w:val="center" w:pos="8449"/>
      </w:tabs>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3E8B2EF4" wp14:editId="7C952439">
              <wp:simplePos x="0" y="0"/>
              <wp:positionH relativeFrom="page">
                <wp:posOffset>304800</wp:posOffset>
              </wp:positionH>
              <wp:positionV relativeFrom="page">
                <wp:posOffset>10262615</wp:posOffset>
              </wp:positionV>
              <wp:extent cx="6952234" cy="38100"/>
              <wp:effectExtent l="0" t="0" r="0" b="0"/>
              <wp:wrapSquare wrapText="bothSides"/>
              <wp:docPr id="26155" name="Group 26155"/>
              <wp:cNvGraphicFramePr/>
              <a:graphic xmlns:a="http://schemas.openxmlformats.org/drawingml/2006/main">
                <a:graphicData uri="http://schemas.microsoft.com/office/word/2010/wordprocessingGroup">
                  <wpg:wgp>
                    <wpg:cNvGrpSpPr/>
                    <wpg:grpSpPr>
                      <a:xfrm>
                        <a:off x="0" y="0"/>
                        <a:ext cx="6952234" cy="38100"/>
                        <a:chOff x="0" y="0"/>
                        <a:chExt cx="6952234" cy="38100"/>
                      </a:xfrm>
                    </wpg:grpSpPr>
                    <wps:wsp>
                      <wps:cNvPr id="26654" name="Shape 26654"/>
                      <wps:cNvSpPr/>
                      <wps:spPr>
                        <a:xfrm>
                          <a:off x="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76923C"/>
                        </a:fillRef>
                        <a:effectRef idx="0">
                          <a:scrgbClr r="0" g="0" b="0"/>
                        </a:effectRef>
                        <a:fontRef idx="none"/>
                      </wps:style>
                      <wps:bodyPr/>
                    </wps:wsp>
                    <wps:wsp>
                      <wps:cNvPr id="26655" name="Shape 26655"/>
                      <wps:cNvSpPr/>
                      <wps:spPr>
                        <a:xfrm>
                          <a:off x="38100" y="0"/>
                          <a:ext cx="6876034" cy="38100"/>
                        </a:xfrm>
                        <a:custGeom>
                          <a:avLst/>
                          <a:gdLst/>
                          <a:ahLst/>
                          <a:cxnLst/>
                          <a:rect l="0" t="0" r="0" b="0"/>
                          <a:pathLst>
                            <a:path w="6876034" h="38100">
                              <a:moveTo>
                                <a:pt x="0" y="0"/>
                              </a:moveTo>
                              <a:lnTo>
                                <a:pt x="6876034" y="0"/>
                              </a:lnTo>
                              <a:lnTo>
                                <a:pt x="6876034" y="38100"/>
                              </a:lnTo>
                              <a:lnTo>
                                <a:pt x="0" y="38100"/>
                              </a:lnTo>
                              <a:lnTo>
                                <a:pt x="0" y="0"/>
                              </a:lnTo>
                            </a:path>
                          </a:pathLst>
                        </a:custGeom>
                        <a:ln w="0" cap="flat">
                          <a:miter lim="127000"/>
                        </a:ln>
                      </wps:spPr>
                      <wps:style>
                        <a:lnRef idx="0">
                          <a:srgbClr val="000000">
                            <a:alpha val="0"/>
                          </a:srgbClr>
                        </a:lnRef>
                        <a:fillRef idx="1">
                          <a:srgbClr val="76923C"/>
                        </a:fillRef>
                        <a:effectRef idx="0">
                          <a:scrgbClr r="0" g="0" b="0"/>
                        </a:effectRef>
                        <a:fontRef idx="none"/>
                      </wps:style>
                      <wps:bodyPr/>
                    </wps:wsp>
                    <wps:wsp>
                      <wps:cNvPr id="26656" name="Shape 26656"/>
                      <wps:cNvSpPr/>
                      <wps:spPr>
                        <a:xfrm>
                          <a:off x="6914134"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76923C"/>
                        </a:fillRef>
                        <a:effectRef idx="0">
                          <a:scrgbClr r="0" g="0" b="0"/>
                        </a:effectRef>
                        <a:fontRef idx="none"/>
                      </wps:style>
                      <wps:bodyPr/>
                    </wps:wsp>
                  </wpg:wgp>
                </a:graphicData>
              </a:graphic>
            </wp:anchor>
          </w:drawing>
        </mc:Choice>
        <mc:Fallback>
          <w:pict>
            <v:group w14:anchorId="26CFD551" id="Group 26155" o:spid="_x0000_s1026" style="position:absolute;margin-left:24pt;margin-top:808.1pt;width:547.4pt;height:3pt;z-index:251661312;mso-position-horizontal-relative:page;mso-position-vertical-relative:page" coordsize="6952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">
              <v:shape id="Shape 26654" o:spid="_x0000_s1027" style="position:absolute;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" path="m,l38100,r,38100l,38100,,e" fillcolor="#76923c" stroked="f" strokeweight="0">
                <v:stroke miterlimit="83231f" joinstyle="miter"/>
                <v:path arrowok="t" textboxrect="0,0,38100,38100"/>
              </v:shape>
              <v:shape id="Shape 26655" o:spid="_x0000_s1028" style="position:absolute;left:381;width:68760;height:381;visibility:visible;mso-wrap-style:square;v-text-anchor:top" coordsize="6876034,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" path="m,l6876034,r,38100l,38100,,e" fillcolor="#76923c" stroked="f" strokeweight="0">
                <v:stroke miterlimit="83231f" joinstyle="miter"/>
                <v:path arrowok="t" textboxrect="0,0,6876034,38100"/>
              </v:shape>
              <v:shape id="Shape 26656" o:spid="_x0000_s1029" style="position:absolute;left:69141;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" path="m,l38100,r,38100l,38100,,e" fillcolor="#76923c" stroked="f" strokeweight="0">
                <v:stroke miterlimit="83231f" joinstyle="miter"/>
                <v:path arrowok="t" textboxrect="0,0,38100,38100"/>
              </v:shape>
              <w10:wrap type="square" anchorx="page" anchory="page"/>
            </v:group>
          </w:pict>
        </mc:Fallback>
      </mc:AlternateContent>
    </w:r>
    <w:r>
      <w:rPr>
        <w:sz w:val="20"/>
      </w:rPr>
      <w:t xml:space="preserve">KS-VR-01 P01, platnost od 27. 3. 2025 </w:t>
    </w:r>
    <w:r>
      <w:rPr>
        <w:sz w:val="20"/>
      </w:rPr>
      <w:tab/>
      <w:t xml:space="preserve"> </w:t>
    </w:r>
    <w:r>
      <w:rPr>
        <w:sz w:val="20"/>
      </w:rPr>
      <w:tab/>
      <w:t xml:space="preserve">Stránka </w:t>
    </w:r>
    <w:r>
      <w:fldChar w:fldCharType="begin"/>
    </w:r>
    <w:r>
      <w:instrText xml:space="preserve"> PAGE   \* MERGEFORMAT </w:instrText>
    </w:r>
    <w:r>
      <w:fldChar w:fldCharType="separate"/>
    </w:r>
    <w:r>
      <w:rPr>
        <w:sz w:val="20"/>
      </w:rPr>
      <w:t>10</w:t>
    </w:r>
    <w:r>
      <w:rPr>
        <w:sz w:val="20"/>
      </w:rPr>
      <w:fldChar w:fldCharType="end"/>
    </w:r>
    <w:r>
      <w:rPr>
        <w:sz w:val="20"/>
      </w:rPr>
      <w:t xml:space="preserve"> z </w:t>
    </w:r>
    <w:r>
      <w:fldChar w:fldCharType="begin"/>
    </w:r>
    <w:r>
      <w:instrText xml:space="preserve"> NUMPAGES   \* MERGEFORMAT </w:instrText>
    </w:r>
    <w:r>
      <w:fldChar w:fldCharType="separate"/>
    </w:r>
    <w:r>
      <w:rPr>
        <w:sz w:val="20"/>
      </w:rPr>
      <w:t>14</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1"/>
      <w:tblW w:w="0" w:type="auto"/>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4A0" w:firstRow="1" w:lastRow="0" w:firstColumn="1" w:lastColumn="0" w:noHBand="0" w:noVBand="1"/>
    </w:tblPr>
    <w:tblGrid>
      <w:gridCol w:w="982"/>
      <w:gridCol w:w="7313"/>
      <w:gridCol w:w="1122"/>
    </w:tblGrid>
    <w:tr w:rsidR="000F03CB" w:rsidRPr="000F03CB" w14:paraId="7995EDDA" w14:textId="77777777" w:rsidTr="00591474">
      <w:trPr>
        <w:trHeight w:val="519"/>
      </w:trPr>
      <w:tc>
        <w:tcPr>
          <w:tcW w:w="982" w:type="dxa"/>
        </w:tcPr>
        <w:p w14:paraId="3986C04A" w14:textId="77777777" w:rsidR="00583C8B" w:rsidRPr="000F03CB" w:rsidRDefault="00583C8B" w:rsidP="000F03CB">
          <w:pPr>
            <w:tabs>
              <w:tab w:val="center" w:pos="4536"/>
              <w:tab w:val="right" w:pos="9072"/>
            </w:tabs>
            <w:spacing w:after="0" w:line="240" w:lineRule="auto"/>
            <w:ind w:left="0" w:right="0" w:firstLine="0"/>
            <w:jc w:val="left"/>
            <w:rPr>
              <w:rFonts w:ascii="Arial" w:eastAsia="Calibri" w:hAnsi="Arial"/>
              <w:color w:val="auto"/>
            </w:rPr>
          </w:pPr>
        </w:p>
      </w:tc>
      <w:tc>
        <w:tcPr>
          <w:tcW w:w="7313" w:type="dxa"/>
        </w:tcPr>
        <w:p w14:paraId="018BB9A4" w14:textId="77777777" w:rsidR="00583C8B" w:rsidRPr="000F03CB" w:rsidRDefault="00583C8B" w:rsidP="000F03CB">
          <w:pPr>
            <w:tabs>
              <w:tab w:val="center" w:pos="4536"/>
              <w:tab w:val="right" w:pos="9072"/>
            </w:tabs>
            <w:spacing w:after="0" w:line="240" w:lineRule="auto"/>
            <w:ind w:left="0" w:right="0" w:firstLine="0"/>
            <w:jc w:val="center"/>
            <w:rPr>
              <w:rFonts w:ascii="Arial" w:eastAsia="Calibri" w:hAnsi="Arial"/>
              <w:i/>
              <w:color w:val="auto"/>
              <w:sz w:val="16"/>
              <w:szCs w:val="16"/>
            </w:rPr>
          </w:pPr>
          <w:r w:rsidRPr="000F03CB">
            <w:rPr>
              <w:rFonts w:ascii="Arial" w:eastAsia="Calibri" w:hAnsi="Arial"/>
              <w:i/>
              <w:color w:val="auto"/>
              <w:sz w:val="16"/>
              <w:szCs w:val="16"/>
            </w:rPr>
            <w:t>Dokument zobrazený na intranetu PRECHEZA a.s. je řízen správcem dokumentace.</w:t>
          </w:r>
        </w:p>
        <w:p w14:paraId="685D8B7D" w14:textId="77777777" w:rsidR="00583C8B" w:rsidRPr="000F03CB" w:rsidRDefault="00583C8B" w:rsidP="000F03CB">
          <w:pPr>
            <w:tabs>
              <w:tab w:val="center" w:pos="4536"/>
              <w:tab w:val="right" w:pos="9072"/>
            </w:tabs>
            <w:spacing w:after="0" w:line="240" w:lineRule="auto"/>
            <w:ind w:left="0" w:right="0" w:firstLine="0"/>
            <w:jc w:val="center"/>
            <w:rPr>
              <w:rFonts w:ascii="Arial" w:eastAsia="Calibri" w:hAnsi="Arial"/>
              <w:i/>
              <w:color w:val="auto"/>
              <w:sz w:val="16"/>
              <w:szCs w:val="16"/>
            </w:rPr>
          </w:pPr>
          <w:r w:rsidRPr="000F03CB">
            <w:rPr>
              <w:rFonts w:ascii="Arial" w:eastAsia="Calibri" w:hAnsi="Arial"/>
              <w:i/>
              <w:color w:val="auto"/>
              <w:sz w:val="16"/>
              <w:szCs w:val="16"/>
            </w:rPr>
            <w:t>Po vytištění nebo vytvoření elektronické kopie se jedná o dokument neřízený.</w:t>
          </w:r>
        </w:p>
        <w:p w14:paraId="67BD1C1E" w14:textId="77777777" w:rsidR="00583C8B" w:rsidRPr="000F03CB" w:rsidRDefault="00583C8B" w:rsidP="000F03CB">
          <w:pPr>
            <w:tabs>
              <w:tab w:val="center" w:pos="4536"/>
              <w:tab w:val="right" w:pos="9072"/>
            </w:tabs>
            <w:spacing w:after="0" w:line="240" w:lineRule="auto"/>
            <w:ind w:left="0" w:right="0" w:firstLine="0"/>
            <w:jc w:val="center"/>
            <w:rPr>
              <w:rFonts w:ascii="Arial" w:eastAsia="Calibri" w:hAnsi="Arial"/>
              <w:color w:val="auto"/>
            </w:rPr>
          </w:pPr>
          <w:r w:rsidRPr="000F03CB">
            <w:rPr>
              <w:rFonts w:ascii="Arial" w:eastAsia="Calibri" w:hAnsi="Arial"/>
              <w:i/>
              <w:color w:val="auto"/>
              <w:sz w:val="16"/>
              <w:szCs w:val="16"/>
            </w:rPr>
            <w:t xml:space="preserve">Stupeň utajení: </w:t>
          </w:r>
          <w:sdt>
            <w:sdtPr>
              <w:rPr>
                <w:rFonts w:ascii="Arial" w:eastAsia="Calibri" w:hAnsi="Arial"/>
                <w:i/>
                <w:color w:val="auto"/>
                <w:sz w:val="16"/>
                <w:szCs w:val="16"/>
              </w:rPr>
              <w:alias w:val="Stupeň utajení"/>
              <w:tag w:val="StupenUtajeni"/>
              <w:id w:val="158665000"/>
              <w:placeholder/>
              <w:dataBinding w:prefixMappings="xmlns:ns0='http://schemas.microsoft.com/office/2006/metadata/properties' xmlns:ns1='http://www.w3.org/2001/XMLSchema-instance' xmlns:ns2='http://schemas.microsoft.com/office/infopath/2007/PartnerControls' xmlns:ns3='f77542da-1794-48a3-a4b8-c276e7d56bd8' xmlns:ns4='d73842d4-1140-464a-ae23-9dfed10b4cce' " w:xpath="/ns0:properties[1]/documentManagement[1]/ns3:StupenUtajeni[1]" w:storeItemID="{D500CEBF-3CF6-4491-9685-A46FF2F8575C}"/>
              <w:dropDownList>
                <w:listItem w:value="[Stupeň utajení]"/>
              </w:dropDownList>
            </w:sdtPr>
            <w:sdtEndPr/>
            <w:sdtContent>
              <w:proofErr w:type="gramStart"/>
              <w:r w:rsidRPr="000F03CB">
                <w:rPr>
                  <w:rFonts w:ascii="Arial" w:eastAsia="Calibri" w:hAnsi="Arial"/>
                  <w:i/>
                  <w:color w:val="auto"/>
                  <w:sz w:val="16"/>
                  <w:szCs w:val="16"/>
                </w:rPr>
                <w:t>D - důvěrné</w:t>
              </w:r>
              <w:proofErr w:type="gramEnd"/>
            </w:sdtContent>
          </w:sdt>
        </w:p>
      </w:tc>
      <w:tc>
        <w:tcPr>
          <w:tcW w:w="1122" w:type="dxa"/>
          <w:tcBorders>
            <w:top w:val="single" w:sz="18" w:space="0" w:color="006DB8"/>
          </w:tcBorders>
        </w:tcPr>
        <w:p w14:paraId="5CEC8ACE" w14:textId="77777777" w:rsidR="00583C8B" w:rsidRPr="000F03CB" w:rsidRDefault="00583C8B" w:rsidP="000F03CB">
          <w:pPr>
            <w:tabs>
              <w:tab w:val="center" w:pos="4536"/>
              <w:tab w:val="right" w:pos="9072"/>
            </w:tabs>
            <w:spacing w:before="60" w:after="60" w:line="240" w:lineRule="auto"/>
            <w:ind w:left="0" w:right="0" w:firstLine="0"/>
            <w:jc w:val="center"/>
            <w:rPr>
              <w:rFonts w:ascii="Arial" w:eastAsia="Calibri" w:hAnsi="Arial"/>
              <w:color w:val="auto"/>
              <w:sz w:val="20"/>
              <w:szCs w:val="20"/>
            </w:rPr>
          </w:pPr>
          <w:r w:rsidRPr="000F03CB">
            <w:rPr>
              <w:rFonts w:ascii="Arial" w:eastAsia="Calibri" w:hAnsi="Arial"/>
              <w:color w:val="auto"/>
              <w:sz w:val="20"/>
              <w:szCs w:val="20"/>
            </w:rPr>
            <w:fldChar w:fldCharType="begin"/>
          </w:r>
          <w:r w:rsidRPr="000F03CB">
            <w:rPr>
              <w:rFonts w:ascii="Arial" w:eastAsia="Calibri" w:hAnsi="Arial"/>
              <w:color w:val="auto"/>
              <w:sz w:val="20"/>
              <w:szCs w:val="20"/>
            </w:rPr>
            <w:instrText>PAGE   \* MERGEFORMAT</w:instrText>
          </w:r>
          <w:r w:rsidRPr="000F03CB">
            <w:rPr>
              <w:rFonts w:ascii="Arial" w:eastAsia="Calibri" w:hAnsi="Arial"/>
              <w:color w:val="auto"/>
              <w:sz w:val="20"/>
              <w:szCs w:val="20"/>
            </w:rPr>
            <w:fldChar w:fldCharType="separate"/>
          </w:r>
          <w:r w:rsidRPr="000F03CB">
            <w:rPr>
              <w:rFonts w:ascii="Arial" w:eastAsia="Calibri" w:hAnsi="Arial"/>
              <w:color w:val="auto"/>
              <w:sz w:val="20"/>
              <w:szCs w:val="20"/>
            </w:rPr>
            <w:t>2</w:t>
          </w:r>
          <w:r w:rsidRPr="000F03CB">
            <w:rPr>
              <w:rFonts w:ascii="Arial" w:eastAsia="Calibri" w:hAnsi="Arial"/>
              <w:color w:val="auto"/>
              <w:sz w:val="20"/>
              <w:szCs w:val="20"/>
            </w:rPr>
            <w:fldChar w:fldCharType="end"/>
          </w:r>
          <w:r w:rsidRPr="000F03CB">
            <w:rPr>
              <w:rFonts w:ascii="Arial" w:eastAsia="Calibri" w:hAnsi="Arial"/>
              <w:color w:val="auto"/>
              <w:sz w:val="20"/>
              <w:szCs w:val="20"/>
            </w:rPr>
            <w:t>/</w:t>
          </w:r>
          <w:r w:rsidRPr="000F03CB">
            <w:rPr>
              <w:rFonts w:ascii="Arial" w:eastAsia="Calibri" w:hAnsi="Arial"/>
              <w:noProof/>
              <w:color w:val="auto"/>
              <w:sz w:val="20"/>
              <w:szCs w:val="20"/>
            </w:rPr>
            <w:fldChar w:fldCharType="begin"/>
          </w:r>
          <w:r w:rsidRPr="000F03CB">
            <w:rPr>
              <w:rFonts w:ascii="Arial" w:eastAsia="Calibri" w:hAnsi="Arial"/>
              <w:noProof/>
              <w:color w:val="auto"/>
              <w:sz w:val="20"/>
              <w:szCs w:val="20"/>
            </w:rPr>
            <w:instrText xml:space="preserve"> NUMPAGES   \* MERGEFORMAT </w:instrText>
          </w:r>
          <w:r w:rsidRPr="000F03CB">
            <w:rPr>
              <w:rFonts w:ascii="Arial" w:eastAsia="Calibri" w:hAnsi="Arial"/>
              <w:noProof/>
              <w:color w:val="auto"/>
              <w:sz w:val="20"/>
              <w:szCs w:val="20"/>
            </w:rPr>
            <w:fldChar w:fldCharType="separate"/>
          </w:r>
          <w:r w:rsidRPr="000F03CB">
            <w:rPr>
              <w:rFonts w:ascii="Arial" w:eastAsia="Calibri" w:hAnsi="Arial"/>
              <w:noProof/>
              <w:color w:val="auto"/>
              <w:sz w:val="20"/>
              <w:szCs w:val="20"/>
            </w:rPr>
            <w:t>13</w:t>
          </w:r>
          <w:r w:rsidRPr="000F03CB">
            <w:rPr>
              <w:rFonts w:ascii="Arial" w:eastAsia="Calibri" w:hAnsi="Arial"/>
              <w:noProof/>
              <w:color w:val="auto"/>
              <w:sz w:val="20"/>
              <w:szCs w:val="20"/>
            </w:rPr>
            <w:fldChar w:fldCharType="end"/>
          </w:r>
        </w:p>
      </w:tc>
    </w:tr>
  </w:tbl>
  <w:p w14:paraId="07D2CF6A" w14:textId="77777777" w:rsidR="00583C8B" w:rsidRPr="000F03CB" w:rsidRDefault="00583C8B" w:rsidP="000F03CB">
    <w:pPr>
      <w:tabs>
        <w:tab w:val="center" w:pos="4536"/>
        <w:tab w:val="right" w:pos="9072"/>
      </w:tabs>
      <w:spacing w:after="0" w:line="240" w:lineRule="auto"/>
      <w:ind w:left="0" w:right="0" w:firstLine="0"/>
      <w:jc w:val="left"/>
      <w:rPr>
        <w:rFonts w:ascii="Arial" w:eastAsia="Calibri" w:hAnsi="Arial"/>
        <w:color w:val="auto"/>
        <w:kern w:val="0"/>
        <w:sz w:val="10"/>
        <w:szCs w:val="10"/>
        <w:lang w:eastAsia="en-US"/>
        <w14:ligatures w14:val="non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2"/>
      <w:tblW w:w="0" w:type="auto"/>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4A0" w:firstRow="1" w:lastRow="0" w:firstColumn="1" w:lastColumn="0" w:noHBand="0" w:noVBand="1"/>
    </w:tblPr>
    <w:tblGrid>
      <w:gridCol w:w="982"/>
      <w:gridCol w:w="7313"/>
      <w:gridCol w:w="1122"/>
    </w:tblGrid>
    <w:tr w:rsidR="000F03CB" w:rsidRPr="000F03CB" w14:paraId="27DD42DF" w14:textId="77777777" w:rsidTr="00591474">
      <w:trPr>
        <w:trHeight w:val="519"/>
      </w:trPr>
      <w:tc>
        <w:tcPr>
          <w:tcW w:w="982" w:type="dxa"/>
        </w:tcPr>
        <w:p w14:paraId="751FFBB1" w14:textId="77777777" w:rsidR="00583C8B" w:rsidRPr="000F03CB" w:rsidRDefault="00583C8B" w:rsidP="000F03CB">
          <w:pPr>
            <w:tabs>
              <w:tab w:val="center" w:pos="4536"/>
              <w:tab w:val="right" w:pos="9072"/>
            </w:tabs>
            <w:spacing w:after="0" w:line="240" w:lineRule="auto"/>
            <w:ind w:left="0" w:right="0" w:firstLine="0"/>
            <w:jc w:val="left"/>
            <w:rPr>
              <w:rFonts w:ascii="Arial" w:eastAsia="Calibri" w:hAnsi="Arial"/>
              <w:color w:val="auto"/>
            </w:rPr>
          </w:pPr>
        </w:p>
      </w:tc>
      <w:tc>
        <w:tcPr>
          <w:tcW w:w="7313" w:type="dxa"/>
        </w:tcPr>
        <w:p w14:paraId="6707A94A" w14:textId="77777777" w:rsidR="00583C8B" w:rsidRPr="000F03CB" w:rsidRDefault="00583C8B" w:rsidP="000F03CB">
          <w:pPr>
            <w:tabs>
              <w:tab w:val="center" w:pos="4536"/>
              <w:tab w:val="right" w:pos="9072"/>
            </w:tabs>
            <w:spacing w:after="0" w:line="240" w:lineRule="auto"/>
            <w:ind w:left="0" w:right="0" w:firstLine="0"/>
            <w:jc w:val="center"/>
            <w:rPr>
              <w:rFonts w:ascii="Arial" w:eastAsia="Calibri" w:hAnsi="Arial"/>
              <w:i/>
              <w:color w:val="auto"/>
              <w:sz w:val="16"/>
              <w:szCs w:val="16"/>
            </w:rPr>
          </w:pPr>
          <w:r w:rsidRPr="000F03CB">
            <w:rPr>
              <w:rFonts w:ascii="Arial" w:eastAsia="Calibri" w:hAnsi="Arial"/>
              <w:i/>
              <w:color w:val="auto"/>
              <w:sz w:val="16"/>
              <w:szCs w:val="16"/>
            </w:rPr>
            <w:t>Dokument zobrazený na intranetu PRECHEZA a.s. je řízen správcem dokumentace.</w:t>
          </w:r>
        </w:p>
        <w:p w14:paraId="2BF65C9E" w14:textId="77777777" w:rsidR="00583C8B" w:rsidRPr="000F03CB" w:rsidRDefault="00583C8B" w:rsidP="000F03CB">
          <w:pPr>
            <w:tabs>
              <w:tab w:val="center" w:pos="4536"/>
              <w:tab w:val="right" w:pos="9072"/>
            </w:tabs>
            <w:spacing w:after="0" w:line="240" w:lineRule="auto"/>
            <w:ind w:left="0" w:right="0" w:firstLine="0"/>
            <w:jc w:val="center"/>
            <w:rPr>
              <w:rFonts w:ascii="Arial" w:eastAsia="Calibri" w:hAnsi="Arial"/>
              <w:i/>
              <w:color w:val="auto"/>
              <w:sz w:val="16"/>
              <w:szCs w:val="16"/>
            </w:rPr>
          </w:pPr>
          <w:r w:rsidRPr="000F03CB">
            <w:rPr>
              <w:rFonts w:ascii="Arial" w:eastAsia="Calibri" w:hAnsi="Arial"/>
              <w:i/>
              <w:color w:val="auto"/>
              <w:sz w:val="16"/>
              <w:szCs w:val="16"/>
            </w:rPr>
            <w:t>Po vytištění nebo vytvoření elektronické kopie se jedná o dokument neřízený.</w:t>
          </w:r>
        </w:p>
        <w:p w14:paraId="254BDFFC" w14:textId="77777777" w:rsidR="00583C8B" w:rsidRPr="000F03CB" w:rsidRDefault="00583C8B" w:rsidP="000F03CB">
          <w:pPr>
            <w:tabs>
              <w:tab w:val="center" w:pos="4536"/>
              <w:tab w:val="right" w:pos="9072"/>
            </w:tabs>
            <w:spacing w:after="0" w:line="240" w:lineRule="auto"/>
            <w:ind w:left="0" w:right="0" w:firstLine="0"/>
            <w:jc w:val="center"/>
            <w:rPr>
              <w:rFonts w:ascii="Arial" w:eastAsia="Calibri" w:hAnsi="Arial"/>
              <w:color w:val="auto"/>
            </w:rPr>
          </w:pPr>
          <w:r w:rsidRPr="000F03CB">
            <w:rPr>
              <w:rFonts w:ascii="Arial" w:eastAsia="Calibri" w:hAnsi="Arial"/>
              <w:i/>
              <w:color w:val="auto"/>
              <w:sz w:val="16"/>
              <w:szCs w:val="16"/>
            </w:rPr>
            <w:t xml:space="preserve">Stupeň utajení: </w:t>
          </w:r>
          <w:sdt>
            <w:sdtPr>
              <w:rPr>
                <w:rFonts w:ascii="Arial" w:eastAsia="Calibri" w:hAnsi="Arial"/>
                <w:i/>
                <w:color w:val="auto"/>
                <w:sz w:val="16"/>
                <w:szCs w:val="16"/>
              </w:rPr>
              <w:alias w:val="Stupeň utajení"/>
              <w:tag w:val="StupenUtajeni"/>
              <w:id w:val="-376084253"/>
              <w:placeholder/>
              <w:dataBinding w:prefixMappings="xmlns:ns0='http://schemas.microsoft.com/office/2006/metadata/properties' xmlns:ns1='http://www.w3.org/2001/XMLSchema-instance' xmlns:ns2='http://schemas.microsoft.com/office/infopath/2007/PartnerControls' xmlns:ns3='f77542da-1794-48a3-a4b8-c276e7d56bd8' xmlns:ns4='d73842d4-1140-464a-ae23-9dfed10b4cce' " w:xpath="/ns0:properties[1]/documentManagement[1]/ns3:StupenUtajeni[1]" w:storeItemID="{D500CEBF-3CF6-4491-9685-A46FF2F8575C}"/>
              <w:dropDownList>
                <w:listItem w:value="[Stupeň utajení]"/>
              </w:dropDownList>
            </w:sdtPr>
            <w:sdtEndPr/>
            <w:sdtContent>
              <w:proofErr w:type="gramStart"/>
              <w:r w:rsidRPr="000F03CB">
                <w:rPr>
                  <w:rFonts w:ascii="Arial" w:eastAsia="Calibri" w:hAnsi="Arial"/>
                  <w:i/>
                  <w:color w:val="auto"/>
                  <w:sz w:val="16"/>
                  <w:szCs w:val="16"/>
                </w:rPr>
                <w:t>D - důvěrné</w:t>
              </w:r>
              <w:proofErr w:type="gramEnd"/>
            </w:sdtContent>
          </w:sdt>
        </w:p>
      </w:tc>
      <w:tc>
        <w:tcPr>
          <w:tcW w:w="1122" w:type="dxa"/>
          <w:tcBorders>
            <w:top w:val="single" w:sz="18" w:space="0" w:color="006DB8"/>
          </w:tcBorders>
        </w:tcPr>
        <w:p w14:paraId="6ADC7E11" w14:textId="77777777" w:rsidR="00583C8B" w:rsidRPr="000F03CB" w:rsidRDefault="00583C8B" w:rsidP="000F03CB">
          <w:pPr>
            <w:tabs>
              <w:tab w:val="center" w:pos="4536"/>
              <w:tab w:val="right" w:pos="9072"/>
            </w:tabs>
            <w:spacing w:before="60" w:after="60" w:line="240" w:lineRule="auto"/>
            <w:ind w:left="0" w:right="0" w:firstLine="0"/>
            <w:jc w:val="center"/>
            <w:rPr>
              <w:rFonts w:ascii="Arial" w:eastAsia="Calibri" w:hAnsi="Arial"/>
              <w:color w:val="auto"/>
              <w:sz w:val="20"/>
              <w:szCs w:val="20"/>
            </w:rPr>
          </w:pPr>
          <w:r w:rsidRPr="000F03CB">
            <w:rPr>
              <w:rFonts w:ascii="Arial" w:eastAsia="Calibri" w:hAnsi="Arial"/>
              <w:color w:val="auto"/>
              <w:sz w:val="20"/>
              <w:szCs w:val="20"/>
            </w:rPr>
            <w:fldChar w:fldCharType="begin"/>
          </w:r>
          <w:r w:rsidRPr="000F03CB">
            <w:rPr>
              <w:rFonts w:ascii="Arial" w:eastAsia="Calibri" w:hAnsi="Arial"/>
              <w:color w:val="auto"/>
              <w:sz w:val="20"/>
              <w:szCs w:val="20"/>
            </w:rPr>
            <w:instrText>PAGE   \* MERGEFORMAT</w:instrText>
          </w:r>
          <w:r w:rsidRPr="000F03CB">
            <w:rPr>
              <w:rFonts w:ascii="Arial" w:eastAsia="Calibri" w:hAnsi="Arial"/>
              <w:color w:val="auto"/>
              <w:sz w:val="20"/>
              <w:szCs w:val="20"/>
            </w:rPr>
            <w:fldChar w:fldCharType="separate"/>
          </w:r>
          <w:r w:rsidRPr="000F03CB">
            <w:rPr>
              <w:rFonts w:ascii="Arial" w:eastAsia="Calibri" w:hAnsi="Arial"/>
              <w:color w:val="auto"/>
              <w:sz w:val="20"/>
              <w:szCs w:val="20"/>
            </w:rPr>
            <w:t>2</w:t>
          </w:r>
          <w:r w:rsidRPr="000F03CB">
            <w:rPr>
              <w:rFonts w:ascii="Arial" w:eastAsia="Calibri" w:hAnsi="Arial"/>
              <w:color w:val="auto"/>
              <w:sz w:val="20"/>
              <w:szCs w:val="20"/>
            </w:rPr>
            <w:fldChar w:fldCharType="end"/>
          </w:r>
          <w:r w:rsidRPr="000F03CB">
            <w:rPr>
              <w:rFonts w:ascii="Arial" w:eastAsia="Calibri" w:hAnsi="Arial"/>
              <w:color w:val="auto"/>
              <w:sz w:val="20"/>
              <w:szCs w:val="20"/>
            </w:rPr>
            <w:t>/</w:t>
          </w:r>
          <w:r w:rsidRPr="000F03CB">
            <w:rPr>
              <w:rFonts w:ascii="Arial" w:eastAsia="Calibri" w:hAnsi="Arial"/>
              <w:noProof/>
              <w:color w:val="auto"/>
              <w:sz w:val="20"/>
              <w:szCs w:val="20"/>
            </w:rPr>
            <w:fldChar w:fldCharType="begin"/>
          </w:r>
          <w:r w:rsidRPr="000F03CB">
            <w:rPr>
              <w:rFonts w:ascii="Arial" w:eastAsia="Calibri" w:hAnsi="Arial"/>
              <w:noProof/>
              <w:color w:val="auto"/>
              <w:sz w:val="20"/>
              <w:szCs w:val="20"/>
            </w:rPr>
            <w:instrText xml:space="preserve"> NUMPAGES   \* MERGEFORMAT </w:instrText>
          </w:r>
          <w:r w:rsidRPr="000F03CB">
            <w:rPr>
              <w:rFonts w:ascii="Arial" w:eastAsia="Calibri" w:hAnsi="Arial"/>
              <w:noProof/>
              <w:color w:val="auto"/>
              <w:sz w:val="20"/>
              <w:szCs w:val="20"/>
            </w:rPr>
            <w:fldChar w:fldCharType="separate"/>
          </w:r>
          <w:r w:rsidRPr="000F03CB">
            <w:rPr>
              <w:rFonts w:ascii="Arial" w:eastAsia="Calibri" w:hAnsi="Arial"/>
              <w:noProof/>
              <w:color w:val="auto"/>
              <w:sz w:val="20"/>
              <w:szCs w:val="20"/>
            </w:rPr>
            <w:t>13</w:t>
          </w:r>
          <w:r w:rsidRPr="000F03CB">
            <w:rPr>
              <w:rFonts w:ascii="Arial" w:eastAsia="Calibri" w:hAnsi="Arial"/>
              <w:noProof/>
              <w:color w:val="auto"/>
              <w:sz w:val="20"/>
              <w:szCs w:val="20"/>
            </w:rPr>
            <w:fldChar w:fldCharType="end"/>
          </w:r>
        </w:p>
      </w:tc>
    </w:tr>
  </w:tbl>
  <w:p w14:paraId="6E5B1FAE" w14:textId="77777777" w:rsidR="00583C8B" w:rsidRPr="000F03CB" w:rsidRDefault="00583C8B" w:rsidP="000F03CB">
    <w:pPr>
      <w:tabs>
        <w:tab w:val="center" w:pos="4536"/>
        <w:tab w:val="right" w:pos="9072"/>
      </w:tabs>
      <w:spacing w:after="0" w:line="240" w:lineRule="auto"/>
      <w:ind w:left="0" w:right="0" w:firstLine="0"/>
      <w:jc w:val="left"/>
      <w:rPr>
        <w:rFonts w:ascii="Arial" w:eastAsia="Calibri" w:hAnsi="Arial"/>
        <w:color w:val="auto"/>
        <w:kern w:val="0"/>
        <w:sz w:val="10"/>
        <w:szCs w:val="10"/>
        <w:lang w:eastAsia="en-US"/>
        <w14:ligatures w14:val="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ACEAE" w14:textId="77777777" w:rsidR="00583C8B" w:rsidRDefault="00583C8B" w:rsidP="00583C8B">
      <w:pPr>
        <w:spacing w:after="0" w:line="240" w:lineRule="auto"/>
      </w:pPr>
      <w:r>
        <w:separator/>
      </w:r>
    </w:p>
  </w:footnote>
  <w:footnote w:type="continuationSeparator" w:id="0">
    <w:p w14:paraId="5E6B64F4" w14:textId="77777777" w:rsidR="00583C8B" w:rsidRDefault="00583C8B" w:rsidP="00583C8B">
      <w:pPr>
        <w:spacing w:after="0" w:line="240" w:lineRule="auto"/>
      </w:pPr>
      <w:r>
        <w:continuationSeparator/>
      </w:r>
    </w:p>
  </w:footnote>
  <w:footnote w:id="1">
    <w:p w14:paraId="081C3EDB" w14:textId="77777777" w:rsidR="00583C8B" w:rsidRDefault="00583C8B" w:rsidP="00583C8B">
      <w:pPr>
        <w:pStyle w:val="footnotedescription"/>
      </w:pPr>
      <w:r>
        <w:rPr>
          <w:rStyle w:val="footnotemark"/>
          <w:rFonts w:eastAsiaTheme="majorEastAsia"/>
        </w:rPr>
        <w:footnoteRef/>
      </w:r>
      <w:r>
        <w:t xml:space="preserve"> Výjimkou jsou situace, kdy hrozí bezprostřední ohrožení života a majetku (nezískání obchodního kontraktu, problémy v podnikání, zdržení projektu se za bezprostředně ohrožení </w:t>
      </w:r>
      <w:r>
        <w:rPr>
          <w:u w:val="single" w:color="000000"/>
        </w:rPr>
        <w:t>nepovažuje</w:t>
      </w:r>
      <w:r>
        <w:t>).</w:t>
      </w:r>
    </w:p>
  </w:footnote>
  <w:footnote w:id="2">
    <w:p w14:paraId="3EA41A9F" w14:textId="77777777" w:rsidR="00583C8B" w:rsidRDefault="00583C8B" w:rsidP="00583C8B">
      <w:pPr>
        <w:pStyle w:val="footnotedescription"/>
        <w:spacing w:line="255" w:lineRule="auto"/>
        <w:ind w:right="64"/>
      </w:pPr>
      <w:r>
        <w:rPr>
          <w:rStyle w:val="footnotemark"/>
          <w:rFonts w:eastAsiaTheme="majorEastAsia"/>
        </w:rPr>
        <w:footnoteRef/>
      </w:r>
      <w:r>
        <w:t xml:space="preserve"> Pod pojmem </w:t>
      </w:r>
      <w:r>
        <w:rPr>
          <w:u w:val="single" w:color="000000"/>
        </w:rPr>
        <w:t>individuálně</w:t>
      </w:r>
      <w:r>
        <w:t xml:space="preserve"> se rozumí individuálně dohodnuté obchodní podmínky, ceny nebo slevy v soukromém obchodním vztahu s tímto partnerem; např. ve stavebnictví, kde jednotlivé dodávky práci jsou individuálními dohodami (tj. využije-li zaměstnanec ovlivňující zakázku dané firmy pro zaměstnavatele dodávky této firmy i soukromě). U všeobecně nabízených služeb a zboží bez individuální možnosti slev, které se řídí standardními pravidly a ceníky, a stejné podmínky a slevy jsou běžné nabízené veřejnosti, se tento střet zájmů neočekává, – např. není konfliktem zájmů mít standardní tarif u mobilního operátora zaměstnavatele běžně nabízený veřejnosti nebo běžný účet dle standardních obchodních podmínek u banky, která poskytuje finanční služby zaměstnavateli.</w:t>
      </w:r>
    </w:p>
  </w:footnote>
  <w:footnote w:id="3">
    <w:p w14:paraId="389E0F0B" w14:textId="77777777" w:rsidR="00583C8B" w:rsidRPr="009A30C2" w:rsidRDefault="00583C8B" w:rsidP="00583C8B">
      <w:pPr>
        <w:pStyle w:val="footnotedescription"/>
        <w:spacing w:line="281" w:lineRule="auto"/>
      </w:pPr>
      <w:r>
        <w:rPr>
          <w:rStyle w:val="footnotemark"/>
          <w:rFonts w:eastAsiaTheme="majorEastAsia"/>
        </w:rPr>
        <w:footnoteRef/>
      </w:r>
      <w:r>
        <w:t xml:space="preserve"> </w:t>
      </w:r>
      <w:r>
        <w:rPr>
          <w:sz w:val="16"/>
        </w:rPr>
        <w:t>Majetkový podíl, podíl na ovládání a řízení podniku, beneficient, člen orgánu, pracovně-právní nebo jiný výdělečný vztah, poradce. Za střet zájmů se nepovažuje vlastnictví podílu prostřednictvím nástrojů kolektivního investování (podílové a jiné investiční fondy</w:t>
      </w:r>
      <w:r w:rsidRPr="009A30C2">
        <w:rPr>
          <w:sz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3E533" w14:textId="77777777" w:rsidR="00583C8B" w:rsidRDefault="00583C8B">
    <w:pPr>
      <w:spacing w:after="0" w:line="259" w:lineRule="auto"/>
      <w:ind w:left="-1020" w:right="10951"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4D19C5AC" wp14:editId="70C1313F">
              <wp:simplePos x="0" y="0"/>
              <wp:positionH relativeFrom="page">
                <wp:posOffset>304800</wp:posOffset>
              </wp:positionH>
              <wp:positionV relativeFrom="page">
                <wp:posOffset>304800</wp:posOffset>
              </wp:positionV>
              <wp:extent cx="6952234" cy="38100"/>
              <wp:effectExtent l="0" t="0" r="0" b="0"/>
              <wp:wrapSquare wrapText="bothSides"/>
              <wp:docPr id="26123" name="Group 26123"/>
              <wp:cNvGraphicFramePr/>
              <a:graphic xmlns:a="http://schemas.openxmlformats.org/drawingml/2006/main">
                <a:graphicData uri="http://schemas.microsoft.com/office/word/2010/wordprocessingGroup">
                  <wpg:wgp>
                    <wpg:cNvGrpSpPr/>
                    <wpg:grpSpPr>
                      <a:xfrm>
                        <a:off x="0" y="0"/>
                        <a:ext cx="6952234" cy="38100"/>
                        <a:chOff x="0" y="0"/>
                        <a:chExt cx="6952234" cy="38100"/>
                      </a:xfrm>
                    </wpg:grpSpPr>
                    <wps:wsp>
                      <wps:cNvPr id="26618" name="Shape 26618"/>
                      <wps:cNvSpPr/>
                      <wps:spPr>
                        <a:xfrm>
                          <a:off x="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76923C"/>
                        </a:fillRef>
                        <a:effectRef idx="0">
                          <a:scrgbClr r="0" g="0" b="0"/>
                        </a:effectRef>
                        <a:fontRef idx="none"/>
                      </wps:style>
                      <wps:bodyPr/>
                    </wps:wsp>
                    <wps:wsp>
                      <wps:cNvPr id="26619" name="Shape 26619"/>
                      <wps:cNvSpPr/>
                      <wps:spPr>
                        <a:xfrm>
                          <a:off x="38100" y="0"/>
                          <a:ext cx="6876034" cy="38100"/>
                        </a:xfrm>
                        <a:custGeom>
                          <a:avLst/>
                          <a:gdLst/>
                          <a:ahLst/>
                          <a:cxnLst/>
                          <a:rect l="0" t="0" r="0" b="0"/>
                          <a:pathLst>
                            <a:path w="6876034" h="38100">
                              <a:moveTo>
                                <a:pt x="0" y="0"/>
                              </a:moveTo>
                              <a:lnTo>
                                <a:pt x="6876034" y="0"/>
                              </a:lnTo>
                              <a:lnTo>
                                <a:pt x="6876034" y="38100"/>
                              </a:lnTo>
                              <a:lnTo>
                                <a:pt x="0" y="38100"/>
                              </a:lnTo>
                              <a:lnTo>
                                <a:pt x="0" y="0"/>
                              </a:lnTo>
                            </a:path>
                          </a:pathLst>
                        </a:custGeom>
                        <a:ln w="0" cap="flat">
                          <a:miter lim="127000"/>
                        </a:ln>
                      </wps:spPr>
                      <wps:style>
                        <a:lnRef idx="0">
                          <a:srgbClr val="000000">
                            <a:alpha val="0"/>
                          </a:srgbClr>
                        </a:lnRef>
                        <a:fillRef idx="1">
                          <a:srgbClr val="76923C"/>
                        </a:fillRef>
                        <a:effectRef idx="0">
                          <a:scrgbClr r="0" g="0" b="0"/>
                        </a:effectRef>
                        <a:fontRef idx="none"/>
                      </wps:style>
                      <wps:bodyPr/>
                    </wps:wsp>
                    <wps:wsp>
                      <wps:cNvPr id="26620" name="Shape 26620"/>
                      <wps:cNvSpPr/>
                      <wps:spPr>
                        <a:xfrm>
                          <a:off x="6914134"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76923C"/>
                        </a:fillRef>
                        <a:effectRef idx="0">
                          <a:scrgbClr r="0" g="0" b="0"/>
                        </a:effectRef>
                        <a:fontRef idx="none"/>
                      </wps:style>
                      <wps:bodyPr/>
                    </wps:wsp>
                  </wpg:wgp>
                </a:graphicData>
              </a:graphic>
            </wp:anchor>
          </w:drawing>
        </mc:Choice>
        <mc:Fallback>
          <w:pict>
            <v:group w14:anchorId="082E1CDA" id="Group 26123" o:spid="_x0000_s1026" style="position:absolute;margin-left:24pt;margin-top:24pt;width:547.4pt;height:3pt;z-index:251659264;mso-position-horizontal-relative:page;mso-position-vertical-relative:page" coordsize="6952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">
              <v:shape id="Shape 26618" o:spid="_x0000_s1027" style="position:absolute;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" path="m,l38100,r,38100l,38100,,e" fillcolor="#76923c" stroked="f" strokeweight="0">
                <v:stroke miterlimit="83231f" joinstyle="miter"/>
                <v:path arrowok="t" textboxrect="0,0,38100,38100"/>
              </v:shape>
              <v:shape id="Shape 26619" o:spid="_x0000_s1028" style="position:absolute;left:381;width:68760;height:381;visibility:visible;mso-wrap-style:square;v-text-anchor:top" coordsize="6876034,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" path="m,l6876034,r,38100l,38100,,e" fillcolor="#76923c" stroked="f" strokeweight="0">
                <v:stroke miterlimit="83231f" joinstyle="miter"/>
                <v:path arrowok="t" textboxrect="0,0,6876034,38100"/>
              </v:shape>
              <v:shape id="Shape 26620" o:spid="_x0000_s1029" style="position:absolute;left:69141;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" path="m,l38100,r,38100l,38100,,e" fillcolor="#76923c" stroked="f" strokeweight="0">
                <v:stroke miterlimit="83231f" joinstyle="miter"/>
                <v:path arrowok="t" textboxrect="0,0,38100,38100"/>
              </v:shape>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0ECCB" w14:textId="77777777" w:rsidR="00583C8B" w:rsidRPr="009A15B7" w:rsidRDefault="00583C8B" w:rsidP="007865A7">
    <w:pPr>
      <w:tabs>
        <w:tab w:val="right" w:pos="9638"/>
      </w:tabs>
      <w:spacing w:after="0" w:line="240" w:lineRule="auto"/>
      <w:ind w:left="0" w:right="0" w:firstLine="0"/>
      <w:jc w:val="left"/>
      <w:rPr>
        <w:rFonts w:asciiTheme="minorHAnsi" w:hAnsiTheme="minorHAnsi" w:cstheme="minorHAnsi"/>
        <w:sz w:val="22"/>
        <w:szCs w:val="22"/>
      </w:rPr>
    </w:pPr>
    <w:r w:rsidRPr="009A15B7">
      <w:rPr>
        <w:rFonts w:asciiTheme="minorHAnsi" w:hAnsiTheme="minorHAnsi" w:cstheme="minorHAnsi"/>
        <w:sz w:val="22"/>
        <w:szCs w:val="22"/>
      </w:rPr>
      <w:t>PRECHEZA a.s.</w:t>
    </w:r>
    <w:r w:rsidRPr="009A15B7">
      <w:rPr>
        <w:rFonts w:asciiTheme="minorHAnsi" w:hAnsiTheme="minorHAnsi" w:cstheme="minorHAnsi"/>
        <w:sz w:val="22"/>
        <w:szCs w:val="22"/>
      </w:rPr>
      <w:tab/>
    </w:r>
    <w:r w:rsidRPr="009A15B7">
      <w:rPr>
        <w:rFonts w:asciiTheme="minorHAnsi" w:hAnsiTheme="minorHAnsi" w:cstheme="minorHAnsi"/>
        <w:sz w:val="22"/>
        <w:szCs w:val="22"/>
      </w:rPr>
      <w:t>130/128/202</w:t>
    </w:r>
    <w:r>
      <w:rPr>
        <w:rFonts w:asciiTheme="minorHAnsi" w:hAnsiTheme="minorHAnsi" w:cstheme="minorHAnsi"/>
        <w:sz w:val="22"/>
        <w:szCs w:val="22"/>
      </w:rPr>
      <w:t>5</w:t>
    </w:r>
    <w:r w:rsidRPr="009A15B7">
      <w:rPr>
        <w:rFonts w:asciiTheme="minorHAnsi" w:hAnsiTheme="minorHAnsi" w:cstheme="minorHAnsi"/>
        <w:sz w:val="22"/>
        <w:szCs w:val="22"/>
      </w:rPr>
      <w:t>/</w:t>
    </w:r>
    <w:r>
      <w:rPr>
        <w:rFonts w:asciiTheme="minorHAnsi" w:hAnsiTheme="minorHAnsi" w:cstheme="minorHAnsi"/>
        <w:sz w:val="22"/>
        <w:szCs w:val="22"/>
      </w:rPr>
      <w:t>103</w:t>
    </w:r>
  </w:p>
  <w:p w14:paraId="6F8924E0" w14:textId="77777777" w:rsidR="00583C8B" w:rsidRPr="009A15B7" w:rsidRDefault="00583C8B" w:rsidP="0079669A">
    <w:pPr>
      <w:tabs>
        <w:tab w:val="right" w:pos="9638"/>
      </w:tabs>
      <w:spacing w:after="0" w:line="240" w:lineRule="auto"/>
      <w:ind w:left="0" w:right="0" w:firstLine="0"/>
      <w:jc w:val="left"/>
      <w:rPr>
        <w:rFonts w:asciiTheme="minorHAnsi" w:hAnsiTheme="minorHAnsi" w:cstheme="minorHAnsi"/>
        <w:sz w:val="22"/>
        <w:szCs w:val="22"/>
      </w:rPr>
    </w:pPr>
    <w:r w:rsidRPr="009A15B7">
      <w:rPr>
        <w:rFonts w:asciiTheme="minorHAnsi" w:hAnsiTheme="minorHAnsi" w:cstheme="minorHAnsi"/>
        <w:sz w:val="22"/>
        <w:szCs w:val="22"/>
      </w:rPr>
      <w:t>Rozhodnutí GŘ a.s. č. R.018</w:t>
    </w:r>
    <w:r w:rsidRPr="009A15B7">
      <w:rPr>
        <w:rFonts w:asciiTheme="minorHAnsi" w:hAnsiTheme="minorHAnsi" w:cstheme="minorHAnsi"/>
        <w:sz w:val="22"/>
        <w:szCs w:val="22"/>
      </w:rPr>
      <w:tab/>
      <w:t>Vydání č. 2, změna č. 0</w:t>
    </w:r>
  </w:p>
  <w:p w14:paraId="7B588C40" w14:textId="77777777" w:rsidR="00583C8B" w:rsidRPr="009A15B7" w:rsidRDefault="00583C8B" w:rsidP="0079669A">
    <w:pPr>
      <w:tabs>
        <w:tab w:val="right" w:pos="9638"/>
      </w:tabs>
      <w:spacing w:after="0" w:line="240" w:lineRule="auto"/>
      <w:ind w:left="0" w:right="0" w:firstLine="0"/>
      <w:jc w:val="left"/>
      <w:rPr>
        <w:rFonts w:asciiTheme="minorHAnsi" w:hAnsiTheme="minorHAnsi" w:cstheme="minorHAnsi"/>
        <w:sz w:val="22"/>
        <w:szCs w:val="22"/>
      </w:rPr>
    </w:pPr>
    <w:r w:rsidRPr="009A15B7">
      <w:rPr>
        <w:rFonts w:asciiTheme="minorHAnsi" w:hAnsiTheme="minorHAnsi" w:cstheme="minorHAnsi"/>
        <w:sz w:val="22"/>
        <w:szCs w:val="22"/>
      </w:rPr>
      <w:t>Etický kodex</w:t>
    </w:r>
    <w:r w:rsidRPr="009A15B7">
      <w:rPr>
        <w:rFonts w:asciiTheme="minorHAnsi" w:hAnsiTheme="minorHAnsi" w:cstheme="minorHAnsi"/>
        <w:sz w:val="22"/>
        <w:szCs w:val="22"/>
      </w:rPr>
      <w:tab/>
    </w:r>
    <w:r w:rsidRPr="009A15B7">
      <w:rPr>
        <w:rFonts w:asciiTheme="minorHAnsi" w:hAnsiTheme="minorHAnsi" w:cstheme="minorHAnsi"/>
        <w:sz w:val="22"/>
        <w:szCs w:val="22"/>
      </w:rPr>
      <w:t>Účinnost 2</w:t>
    </w:r>
    <w:r w:rsidRPr="009A15B7">
      <w:rPr>
        <w:rFonts w:asciiTheme="minorHAnsi" w:hAnsiTheme="minorHAnsi" w:cstheme="minorHAnsi"/>
        <w:sz w:val="22"/>
        <w:szCs w:val="22"/>
      </w:rPr>
      <w:t>8</w:t>
    </w:r>
    <w:r w:rsidRPr="009A15B7">
      <w:rPr>
        <w:rFonts w:asciiTheme="minorHAnsi" w:hAnsiTheme="minorHAnsi" w:cstheme="minorHAnsi"/>
        <w:sz w:val="22"/>
        <w:szCs w:val="22"/>
      </w:rPr>
      <w:t>.7.2025</w:t>
    </w:r>
  </w:p>
  <w:p w14:paraId="0F095C3A" w14:textId="77777777" w:rsidR="00583C8B" w:rsidRPr="0079669A" w:rsidRDefault="00583C8B" w:rsidP="0079669A">
    <w:pPr>
      <w:tabs>
        <w:tab w:val="right" w:pos="9638"/>
      </w:tabs>
      <w:spacing w:after="0" w:line="240" w:lineRule="auto"/>
      <w:ind w:left="0" w:right="0" w:firstLine="0"/>
      <w:jc w:val="left"/>
      <w:rPr>
        <w:rFonts w:asciiTheme="minorHAnsi" w:hAnsiTheme="minorHAnsi" w:cstheme="minorHAnsi"/>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E9CA0" w14:textId="77777777" w:rsidR="00583C8B" w:rsidRPr="0079669A" w:rsidRDefault="00583C8B" w:rsidP="0079669A">
    <w:pPr>
      <w:spacing w:after="0" w:line="240" w:lineRule="auto"/>
      <w:ind w:left="0" w:right="0" w:firstLine="0"/>
      <w:jc w:val="left"/>
      <w:rPr>
        <w:rFonts w:asciiTheme="minorHAnsi" w:eastAsia="Calibri" w:hAnsiTheme="minorHAnsi" w:cstheme="minorHAnsi"/>
        <w:sz w:val="22"/>
      </w:rPr>
    </w:pPr>
    <w:r>
      <w:rPr>
        <w:rFonts w:asciiTheme="minorHAnsi" w:eastAsia="Calibri" w:hAnsiTheme="minorHAnsi" w:cstheme="minorHAnsi"/>
        <w:noProof/>
        <w:sz w:val="22"/>
      </w:rPr>
      <w:drawing>
        <wp:anchor distT="0" distB="0" distL="114300" distR="114300" simplePos="0" relativeHeight="251662336" behindDoc="0" locked="0" layoutInCell="1" allowOverlap="1" wp14:anchorId="009B99E5" wp14:editId="6C6B8AFB">
          <wp:simplePos x="0" y="0"/>
          <wp:positionH relativeFrom="column">
            <wp:posOffset>-240030</wp:posOffset>
          </wp:positionH>
          <wp:positionV relativeFrom="paragraph">
            <wp:posOffset>-46355</wp:posOffset>
          </wp:positionV>
          <wp:extent cx="2362200" cy="417830"/>
          <wp:effectExtent l="0" t="0" r="0" b="1270"/>
          <wp:wrapSquare wrapText="bothSides"/>
          <wp:docPr id="1242881356" name="Obrázek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881356" name="Obrázek 1242881356"/>
                  <pic:cNvPicPr/>
                </pic:nvPicPr>
                <pic:blipFill>
                  <a:blip r:embed="rId1">
                    <a:extLst>
                      <a:ext uri="{28A0092B-C50C-407E-A947-70E740481C1C}">
                        <a14:useLocalDpi xmlns:a14="http://schemas.microsoft.com/office/drawing/2010/main" val="0"/>
                      </a:ext>
                    </a:extLst>
                  </a:blip>
                  <a:stretch>
                    <a:fillRect/>
                  </a:stretch>
                </pic:blipFill>
                <pic:spPr>
                  <a:xfrm>
                    <a:off x="0" y="0"/>
                    <a:ext cx="2362200" cy="417830"/>
                  </a:xfrm>
                  <a:prstGeom prst="rect">
                    <a:avLst/>
                  </a:prstGeom>
                </pic:spPr>
              </pic:pic>
            </a:graphicData>
          </a:graphic>
          <wp14:sizeRelH relativeFrom="margin">
            <wp14:pctWidth>0</wp14:pctWidth>
          </wp14:sizeRelH>
          <wp14:sizeRelV relativeFrom="margin">
            <wp14:pctHeight>0</wp14:pctHeight>
          </wp14:sizeRelV>
        </wp:anchor>
      </w:drawing>
    </w:r>
    <w:r w:rsidRPr="0079669A">
      <w:rPr>
        <w:rFonts w:asciiTheme="minorHAnsi" w:eastAsia="Calibri" w:hAnsiTheme="minorHAnsi" w:cstheme="minorHAnsi"/>
        <w:noProof/>
        <w:sz w:val="22"/>
      </w:rPr>
      <mc:AlternateContent>
        <mc:Choice Requires="wpg">
          <w:drawing>
            <wp:anchor distT="0" distB="0" distL="114300" distR="114300" simplePos="0" relativeHeight="251660288" behindDoc="0" locked="0" layoutInCell="1" allowOverlap="1" wp14:anchorId="74BFA024" wp14:editId="766F6C1A">
              <wp:simplePos x="0" y="0"/>
              <wp:positionH relativeFrom="page">
                <wp:posOffset>304800</wp:posOffset>
              </wp:positionH>
              <wp:positionV relativeFrom="page">
                <wp:posOffset>304800</wp:posOffset>
              </wp:positionV>
              <wp:extent cx="6952234" cy="38100"/>
              <wp:effectExtent l="0" t="0" r="0" b="0"/>
              <wp:wrapSquare wrapText="bothSides"/>
              <wp:docPr id="26043" name="Group 26043"/>
              <wp:cNvGraphicFramePr/>
              <a:graphic xmlns:a="http://schemas.openxmlformats.org/drawingml/2006/main">
                <a:graphicData uri="http://schemas.microsoft.com/office/word/2010/wordprocessingGroup">
                  <wpg:wgp>
                    <wpg:cNvGrpSpPr/>
                    <wpg:grpSpPr>
                      <a:xfrm>
                        <a:off x="0" y="0"/>
                        <a:ext cx="6952234" cy="38100"/>
                        <a:chOff x="0" y="0"/>
                        <a:chExt cx="6952234" cy="38100"/>
                      </a:xfrm>
                    </wpg:grpSpPr>
                    <wps:wsp>
                      <wps:cNvPr id="26606" name="Shape 26606"/>
                      <wps:cNvSpPr/>
                      <wps:spPr>
                        <a:xfrm>
                          <a:off x="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76923C"/>
                        </a:fillRef>
                        <a:effectRef idx="0">
                          <a:scrgbClr r="0" g="0" b="0"/>
                        </a:effectRef>
                        <a:fontRef idx="none"/>
                      </wps:style>
                      <wps:bodyPr/>
                    </wps:wsp>
                    <wps:wsp>
                      <wps:cNvPr id="26607" name="Shape 26607"/>
                      <wps:cNvSpPr/>
                      <wps:spPr>
                        <a:xfrm>
                          <a:off x="38100" y="0"/>
                          <a:ext cx="6876034" cy="38100"/>
                        </a:xfrm>
                        <a:custGeom>
                          <a:avLst/>
                          <a:gdLst/>
                          <a:ahLst/>
                          <a:cxnLst/>
                          <a:rect l="0" t="0" r="0" b="0"/>
                          <a:pathLst>
                            <a:path w="6876034" h="38100">
                              <a:moveTo>
                                <a:pt x="0" y="0"/>
                              </a:moveTo>
                              <a:lnTo>
                                <a:pt x="6876034" y="0"/>
                              </a:lnTo>
                              <a:lnTo>
                                <a:pt x="6876034" y="38100"/>
                              </a:lnTo>
                              <a:lnTo>
                                <a:pt x="0" y="38100"/>
                              </a:lnTo>
                              <a:lnTo>
                                <a:pt x="0" y="0"/>
                              </a:lnTo>
                            </a:path>
                          </a:pathLst>
                        </a:custGeom>
                        <a:ln w="0" cap="flat">
                          <a:miter lim="127000"/>
                        </a:ln>
                      </wps:spPr>
                      <wps:style>
                        <a:lnRef idx="0">
                          <a:srgbClr val="000000">
                            <a:alpha val="0"/>
                          </a:srgbClr>
                        </a:lnRef>
                        <a:fillRef idx="1">
                          <a:srgbClr val="76923C"/>
                        </a:fillRef>
                        <a:effectRef idx="0">
                          <a:scrgbClr r="0" g="0" b="0"/>
                        </a:effectRef>
                        <a:fontRef idx="none"/>
                      </wps:style>
                      <wps:bodyPr/>
                    </wps:wsp>
                    <wps:wsp>
                      <wps:cNvPr id="26608" name="Shape 26608"/>
                      <wps:cNvSpPr/>
                      <wps:spPr>
                        <a:xfrm>
                          <a:off x="6914134"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76923C"/>
                        </a:fillRef>
                        <a:effectRef idx="0">
                          <a:scrgbClr r="0" g="0" b="0"/>
                        </a:effectRef>
                        <a:fontRef idx="none"/>
                      </wps:style>
                      <wps:bodyPr/>
                    </wps:wsp>
                  </wpg:wgp>
                </a:graphicData>
              </a:graphic>
            </wp:anchor>
          </w:drawing>
        </mc:Choice>
        <mc:Fallback>
          <w:pict>
            <v:group w14:anchorId="75FEBA8E" id="Group 26043" o:spid="_x0000_s1026" style="position:absolute;margin-left:24pt;margin-top:24pt;width:547.4pt;height:3pt;z-index:251660288;mso-position-horizontal-relative:page;mso-position-vertical-relative:page" coordsize="6952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">
              <v:shape id="Shape 26606" o:spid="_x0000_s1027" style="position:absolute;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" path="m,l38100,r,38100l,38100,,e" fillcolor="#76923c" stroked="f" strokeweight="0">
                <v:stroke miterlimit="83231f" joinstyle="miter"/>
                <v:path arrowok="t" textboxrect="0,0,38100,38100"/>
              </v:shape>
              <v:shape id="Shape 26607" o:spid="_x0000_s1028" style="position:absolute;left:381;width:68760;height:381;visibility:visible;mso-wrap-style:square;v-text-anchor:top" coordsize="6876034,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" path="m,l6876034,r,38100l,38100,,e" fillcolor="#76923c" stroked="f" strokeweight="0">
                <v:stroke miterlimit="83231f" joinstyle="miter"/>
                <v:path arrowok="t" textboxrect="0,0,6876034,38100"/>
              </v:shape>
              <v:shape id="Shape 26608" o:spid="_x0000_s1029" style="position:absolute;left:69141;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" path="m,l38100,r,38100l,38100,,e" fillcolor="#76923c" stroked="f" strokeweight="0">
                <v:stroke miterlimit="83231f" joinstyle="miter"/>
                <v:path arrowok="t" textboxrect="0,0,38100,38100"/>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1180D"/>
    <w:multiLevelType w:val="hybridMultilevel"/>
    <w:tmpl w:val="D8667F54"/>
    <w:lvl w:ilvl="0" w:tplc="40D48310">
      <w:start w:val="1"/>
      <w:numFmt w:val="bullet"/>
      <w:lvlText w:val="-"/>
      <w:lvlJc w:val="left"/>
      <w:pPr>
        <w:ind w:left="1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6684EC">
      <w:start w:val="1"/>
      <w:numFmt w:val="bullet"/>
      <w:lvlText w:val="o"/>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CCBF72">
      <w:start w:val="1"/>
      <w:numFmt w:val="bullet"/>
      <w:lvlText w:val="▪"/>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2AF848">
      <w:start w:val="1"/>
      <w:numFmt w:val="bullet"/>
      <w:lvlText w:val="•"/>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B43960">
      <w:start w:val="1"/>
      <w:numFmt w:val="bullet"/>
      <w:lvlText w:val="o"/>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DEBE54">
      <w:start w:val="1"/>
      <w:numFmt w:val="bullet"/>
      <w:lvlText w:val="▪"/>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7EBBAE">
      <w:start w:val="1"/>
      <w:numFmt w:val="bullet"/>
      <w:lvlText w:val="•"/>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384C96">
      <w:start w:val="1"/>
      <w:numFmt w:val="bullet"/>
      <w:lvlText w:val="o"/>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34CB34">
      <w:start w:val="1"/>
      <w:numFmt w:val="bullet"/>
      <w:lvlText w:val="▪"/>
      <w:lvlJc w:val="left"/>
      <w:pPr>
        <w:ind w:left="6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B5F0B55"/>
    <w:multiLevelType w:val="hybridMultilevel"/>
    <w:tmpl w:val="D6B6A59C"/>
    <w:lvl w:ilvl="0" w:tplc="DB9461D0">
      <w:start w:val="1"/>
      <w:numFmt w:val="bullet"/>
      <w:lvlText w:val="-"/>
      <w:lvlJc w:val="left"/>
      <w:pPr>
        <w:ind w:left="1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389ACA">
      <w:start w:val="1"/>
      <w:numFmt w:val="bullet"/>
      <w:lvlText w:val="o"/>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2C5462">
      <w:start w:val="1"/>
      <w:numFmt w:val="bullet"/>
      <w:lvlText w:val="▪"/>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8E6E88">
      <w:start w:val="1"/>
      <w:numFmt w:val="bullet"/>
      <w:lvlText w:val="•"/>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D6D2AC">
      <w:start w:val="1"/>
      <w:numFmt w:val="bullet"/>
      <w:lvlText w:val="o"/>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7EA3C0">
      <w:start w:val="1"/>
      <w:numFmt w:val="bullet"/>
      <w:lvlText w:val="▪"/>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2C73F6">
      <w:start w:val="1"/>
      <w:numFmt w:val="bullet"/>
      <w:lvlText w:val="•"/>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06E722">
      <w:start w:val="1"/>
      <w:numFmt w:val="bullet"/>
      <w:lvlText w:val="o"/>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1E7C20">
      <w:start w:val="1"/>
      <w:numFmt w:val="bullet"/>
      <w:lvlText w:val="▪"/>
      <w:lvlJc w:val="left"/>
      <w:pPr>
        <w:ind w:left="6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767925717">
    <w:abstractNumId w:val="1"/>
  </w:num>
  <w:num w:numId="2" w16cid:durableId="448594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C8B"/>
    <w:rsid w:val="00055A2E"/>
    <w:rsid w:val="001C079E"/>
    <w:rsid w:val="0046515A"/>
    <w:rsid w:val="00583C8B"/>
    <w:rsid w:val="0066319C"/>
    <w:rsid w:val="00F44F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F9711"/>
  <w15:chartTrackingRefBased/>
  <w15:docId w15:val="{7987F3E7-9491-4000-8D7F-F6F76A165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83C8B"/>
    <w:pPr>
      <w:spacing w:after="129" w:line="305" w:lineRule="auto"/>
      <w:ind w:left="862" w:right="2" w:hanging="862"/>
      <w:jc w:val="both"/>
    </w:pPr>
    <w:rPr>
      <w:rFonts w:ascii="Times New Roman" w:eastAsia="Times New Roman" w:hAnsi="Times New Roman" w:cs="Times New Roman"/>
      <w:color w:val="000000"/>
      <w:sz w:val="24"/>
      <w:szCs w:val="24"/>
      <w:lang w:eastAsia="zh-CN"/>
    </w:rPr>
  </w:style>
  <w:style w:type="paragraph" w:styleId="Nadpis1">
    <w:name w:val="heading 1"/>
    <w:basedOn w:val="Normln"/>
    <w:next w:val="Normln"/>
    <w:link w:val="Nadpis1Char"/>
    <w:uiPriority w:val="9"/>
    <w:qFormat/>
    <w:rsid w:val="00583C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unhideWhenUsed/>
    <w:qFormat/>
    <w:rsid w:val="00583C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583C8B"/>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583C8B"/>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583C8B"/>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583C8B"/>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583C8B"/>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583C8B"/>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583C8B"/>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83C8B"/>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rsid w:val="00583C8B"/>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583C8B"/>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583C8B"/>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583C8B"/>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583C8B"/>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583C8B"/>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583C8B"/>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583C8B"/>
    <w:rPr>
      <w:rFonts w:eastAsiaTheme="majorEastAsia" w:cstheme="majorBidi"/>
      <w:color w:val="272727" w:themeColor="text1" w:themeTint="D8"/>
    </w:rPr>
  </w:style>
  <w:style w:type="paragraph" w:styleId="Nzev">
    <w:name w:val="Title"/>
    <w:basedOn w:val="Normln"/>
    <w:next w:val="Normln"/>
    <w:link w:val="NzevChar"/>
    <w:uiPriority w:val="10"/>
    <w:qFormat/>
    <w:rsid w:val="00583C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583C8B"/>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583C8B"/>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583C8B"/>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583C8B"/>
    <w:pPr>
      <w:spacing w:before="160"/>
      <w:jc w:val="center"/>
    </w:pPr>
    <w:rPr>
      <w:i/>
      <w:iCs/>
      <w:color w:val="404040" w:themeColor="text1" w:themeTint="BF"/>
    </w:rPr>
  </w:style>
  <w:style w:type="character" w:customStyle="1" w:styleId="CittChar">
    <w:name w:val="Citát Char"/>
    <w:basedOn w:val="Standardnpsmoodstavce"/>
    <w:link w:val="Citt"/>
    <w:uiPriority w:val="29"/>
    <w:rsid w:val="00583C8B"/>
    <w:rPr>
      <w:i/>
      <w:iCs/>
      <w:color w:val="404040" w:themeColor="text1" w:themeTint="BF"/>
    </w:rPr>
  </w:style>
  <w:style w:type="paragraph" w:styleId="Odstavecseseznamem">
    <w:name w:val="List Paragraph"/>
    <w:basedOn w:val="Normln"/>
    <w:uiPriority w:val="34"/>
    <w:qFormat/>
    <w:rsid w:val="00583C8B"/>
    <w:pPr>
      <w:ind w:left="720"/>
      <w:contextualSpacing/>
    </w:pPr>
  </w:style>
  <w:style w:type="character" w:styleId="Zdraznnintenzivn">
    <w:name w:val="Intense Emphasis"/>
    <w:basedOn w:val="Standardnpsmoodstavce"/>
    <w:uiPriority w:val="21"/>
    <w:qFormat/>
    <w:rsid w:val="00583C8B"/>
    <w:rPr>
      <w:i/>
      <w:iCs/>
      <w:color w:val="2F5496" w:themeColor="accent1" w:themeShade="BF"/>
    </w:rPr>
  </w:style>
  <w:style w:type="paragraph" w:styleId="Vrazncitt">
    <w:name w:val="Intense Quote"/>
    <w:basedOn w:val="Normln"/>
    <w:next w:val="Normln"/>
    <w:link w:val="VrazncittChar"/>
    <w:uiPriority w:val="30"/>
    <w:qFormat/>
    <w:rsid w:val="00583C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583C8B"/>
    <w:rPr>
      <w:i/>
      <w:iCs/>
      <w:color w:val="2F5496" w:themeColor="accent1" w:themeShade="BF"/>
    </w:rPr>
  </w:style>
  <w:style w:type="character" w:styleId="Odkazintenzivn">
    <w:name w:val="Intense Reference"/>
    <w:basedOn w:val="Standardnpsmoodstavce"/>
    <w:uiPriority w:val="32"/>
    <w:qFormat/>
    <w:rsid w:val="00583C8B"/>
    <w:rPr>
      <w:b/>
      <w:bCs/>
      <w:smallCaps/>
      <w:color w:val="2F5496" w:themeColor="accent1" w:themeShade="BF"/>
      <w:spacing w:val="5"/>
    </w:rPr>
  </w:style>
  <w:style w:type="paragraph" w:customStyle="1" w:styleId="footnotedescription">
    <w:name w:val="footnote description"/>
    <w:next w:val="Normln"/>
    <w:link w:val="footnotedescriptionChar"/>
    <w:hidden/>
    <w:rsid w:val="00583C8B"/>
    <w:pPr>
      <w:spacing w:after="0" w:line="270" w:lineRule="auto"/>
      <w:ind w:left="125" w:hanging="125"/>
      <w:jc w:val="both"/>
    </w:pPr>
    <w:rPr>
      <w:rFonts w:ascii="Times New Roman" w:eastAsia="Times New Roman" w:hAnsi="Times New Roman" w:cs="Times New Roman"/>
      <w:color w:val="000000"/>
      <w:sz w:val="18"/>
      <w:szCs w:val="24"/>
      <w:lang w:eastAsia="zh-CN"/>
    </w:rPr>
  </w:style>
  <w:style w:type="character" w:customStyle="1" w:styleId="footnotedescriptionChar">
    <w:name w:val="footnote description Char"/>
    <w:link w:val="footnotedescription"/>
    <w:rsid w:val="00583C8B"/>
    <w:rPr>
      <w:rFonts w:ascii="Times New Roman" w:eastAsia="Times New Roman" w:hAnsi="Times New Roman" w:cs="Times New Roman"/>
      <w:color w:val="000000"/>
      <w:sz w:val="18"/>
      <w:szCs w:val="24"/>
      <w:lang w:eastAsia="zh-CN"/>
    </w:rPr>
  </w:style>
  <w:style w:type="character" w:customStyle="1" w:styleId="footnotemark">
    <w:name w:val="footnote mark"/>
    <w:hidden/>
    <w:rsid w:val="00583C8B"/>
    <w:rPr>
      <w:rFonts w:ascii="Times New Roman" w:eastAsia="Times New Roman" w:hAnsi="Times New Roman" w:cs="Times New Roman"/>
      <w:color w:val="000000"/>
      <w:sz w:val="18"/>
      <w:vertAlign w:val="superscript"/>
    </w:rPr>
  </w:style>
  <w:style w:type="table" w:styleId="Mkatabulky">
    <w:name w:val="Table Grid"/>
    <w:basedOn w:val="Normlntabulka"/>
    <w:uiPriority w:val="39"/>
    <w:rsid w:val="00583C8B"/>
    <w:pPr>
      <w:spacing w:after="0" w:line="240" w:lineRule="auto"/>
    </w:pPr>
    <w:rPr>
      <w:rFonts w:eastAsiaTheme="minorEastAsia"/>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uiPriority w:val="59"/>
    <w:rsid w:val="00583C8B"/>
    <w:pPr>
      <w:spacing w:after="0" w:line="240" w:lineRule="auto"/>
    </w:pPr>
    <w:rPr>
      <w:rFonts w:eastAsia="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583C8B"/>
    <w:pPr>
      <w:spacing w:after="0" w:line="240" w:lineRule="auto"/>
    </w:pPr>
    <w:rPr>
      <w:rFonts w:eastAsia="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grofert.cz/compliance/" TargetMode="External"/><Relationship Id="rId13" Type="http://schemas.openxmlformats.org/officeDocument/2006/relationships/hyperlink" Target="http://www.agrofert.cz/compliance/"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www.agrofert.cz/complianc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grofert.cz/complianc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agrofert.cz/compliance/"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agrofert.cz/compliance/" TargetMode="External"/><Relationship Id="rId14" Type="http://schemas.openxmlformats.org/officeDocument/2006/relationships/hyperlink" Target="http://www.agrofert.cz/compliance/"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5611</Words>
  <Characters>33106</Characters>
  <Application>Microsoft Office Word</Application>
  <DocSecurity>0</DocSecurity>
  <Lines>275</Lines>
  <Paragraphs>77</Paragraphs>
  <ScaleCrop>false</ScaleCrop>
  <Company/>
  <LinksUpToDate>false</LinksUpToDate>
  <CharactersWithSpaces>38640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OKÁČOVÁ Alena</dc:creator>
  <cp:keywords/>
  <dc:description/>
  <cp:lastModifiedBy>OKÁČOVÁ Alena</cp:lastModifiedBy>
  <cp:revision>1</cp:revision>
  <dcterms:created xsi:type="dcterms:W3CDTF">2026-02-19T11:23:00Z</dcterms:created>
  <dcterms:modified xsi:type="dcterms:W3CDTF">2026-02-19T11:24:00Z</dcterms:modified>
</cp:coreProperties>
</file>